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1400" w:hanging="1400" w:hangingChars="500"/>
        <w:jc w:val="left"/>
        <w:rPr>
          <w:rFonts w:hint="eastAsia" w:ascii="方正仿宋_GBK" w:hAnsi="方正仿宋_GBK" w:eastAsia="方正仿宋_GBK" w:cs="方正仿宋_GBK"/>
          <w:b/>
          <w:sz w:val="28"/>
          <w:szCs w:val="32"/>
          <w:highlight w:val="none"/>
        </w:rPr>
      </w:pPr>
      <w:r>
        <w:rPr>
          <w:rFonts w:hint="eastAsia" w:ascii="方正仿宋_GBK" w:hAnsi="方正仿宋_GBK" w:eastAsia="方正仿宋_GBK" w:cs="方正仿宋_GBK"/>
          <w:b/>
          <w:sz w:val="28"/>
          <w:szCs w:val="32"/>
          <w:highlight w:val="none"/>
        </w:rPr>
        <w:t>项目名称：</w:t>
      </w:r>
      <w:bookmarkStart w:id="0" w:name="OLE_LINK3"/>
      <w:r>
        <w:rPr>
          <w:rFonts w:hint="eastAsia" w:ascii="方正仿宋_GBK" w:hAnsi="方正仿宋_GBK" w:eastAsia="方正仿宋_GBK" w:cs="方正仿宋_GBK"/>
          <w:b/>
          <w:sz w:val="28"/>
          <w:szCs w:val="32"/>
          <w:highlight w:val="none"/>
          <w:u w:val="single"/>
          <w:lang w:val="en-US" w:eastAsia="zh-CN"/>
        </w:rPr>
        <w:t xml:space="preserve"> 大荔牧场购买潜水式粪污泵、搅拌器项目</w:t>
      </w:r>
      <w:bookmarkEnd w:id="0"/>
      <w:r>
        <w:rPr>
          <w:rFonts w:hint="eastAsia" w:ascii="方正仿宋_GBK" w:hAnsi="方正仿宋_GBK" w:eastAsia="方正仿宋_GBK" w:cs="方正仿宋_GBK"/>
          <w:b/>
          <w:sz w:val="28"/>
          <w:szCs w:val="32"/>
          <w:highlight w:val="none"/>
          <w:u w:val="single"/>
        </w:rPr>
        <w:t xml:space="preserve"> </w:t>
      </w:r>
      <w:r>
        <w:rPr>
          <w:rFonts w:hint="eastAsia" w:ascii="方正仿宋_GBK" w:hAnsi="方正仿宋_GBK" w:eastAsia="方正仿宋_GBK" w:cs="方正仿宋_GBK"/>
          <w:b/>
          <w:sz w:val="28"/>
          <w:szCs w:val="32"/>
          <w:highlight w:val="none"/>
        </w:rPr>
        <w:t xml:space="preserve">         </w:t>
      </w:r>
    </w:p>
    <w:p>
      <w:pPr>
        <w:spacing w:line="700" w:lineRule="exact"/>
        <w:rPr>
          <w:rFonts w:hint="default" w:ascii="方正仿宋_GBK" w:hAnsi="方正仿宋_GBK" w:eastAsia="方正仿宋_GBK" w:cs="方正仿宋_GBK"/>
          <w:b/>
          <w:bCs/>
          <w:color w:val="000000"/>
          <w:sz w:val="28"/>
          <w:szCs w:val="28"/>
          <w:highlight w:val="none"/>
          <w:lang w:val="en-US" w:eastAsia="zh-CN"/>
        </w:rPr>
      </w:pPr>
      <w:r>
        <w:rPr>
          <w:rFonts w:hint="eastAsia" w:ascii="方正仿宋_GBK" w:hAnsi="方正仿宋_GBK" w:eastAsia="方正仿宋_GBK" w:cs="方正仿宋_GBK"/>
          <w:b/>
          <w:bCs/>
          <w:color w:val="000000"/>
          <w:sz w:val="28"/>
          <w:szCs w:val="28"/>
          <w:highlight w:val="none"/>
        </w:rPr>
        <w:t>文件编号：</w:t>
      </w:r>
      <w:r>
        <w:rPr>
          <w:rFonts w:hint="eastAsia" w:ascii="方正仿宋_GBK" w:hAnsi="方正仿宋_GBK" w:eastAsia="方正仿宋_GBK" w:cs="方正仿宋_GBK"/>
          <w:b/>
          <w:bCs/>
          <w:color w:val="000000"/>
          <w:sz w:val="28"/>
          <w:szCs w:val="28"/>
          <w:highlight w:val="none"/>
          <w:lang w:val="en-US" w:eastAsia="zh-CN"/>
        </w:rPr>
        <w:t>2025-1022</w:t>
      </w:r>
    </w:p>
    <w:p>
      <w:pPr>
        <w:widowControl/>
        <w:spacing w:line="240" w:lineRule="auto"/>
        <w:jc w:val="center"/>
        <w:rPr>
          <w:rFonts w:hint="eastAsia" w:ascii="方正仿宋_GBK" w:hAnsi="方正仿宋_GBK" w:eastAsia="方正仿宋_GBK" w:cs="方正仿宋_GBK"/>
          <w:b/>
          <w:kern w:val="0"/>
          <w:sz w:val="72"/>
          <w:szCs w:val="72"/>
          <w:highlight w:val="none"/>
          <w:lang w:val="en-US" w:eastAsia="zh-CN"/>
        </w:rPr>
      </w:pPr>
      <w:r>
        <w:rPr>
          <w:rFonts w:hint="eastAsia" w:ascii="方正仿宋_GBK" w:hAnsi="方正仿宋_GBK" w:eastAsia="方正仿宋_GBK" w:cs="方正仿宋_GBK"/>
          <w:b/>
          <w:kern w:val="0"/>
          <w:sz w:val="72"/>
          <w:szCs w:val="72"/>
          <w:highlight w:val="none"/>
          <w:lang w:val="en-US" w:eastAsia="zh-CN"/>
        </w:rPr>
        <w:t xml:space="preserve"> </w:t>
      </w:r>
    </w:p>
    <w:p>
      <w:pPr>
        <w:widowControl/>
        <w:spacing w:line="240" w:lineRule="auto"/>
        <w:jc w:val="center"/>
        <w:rPr>
          <w:rFonts w:hint="eastAsia" w:ascii="方正仿宋_GBK" w:hAnsi="方正仿宋_GBK" w:eastAsia="方正仿宋_GBK" w:cs="方正仿宋_GBK"/>
          <w:b/>
          <w:kern w:val="0"/>
          <w:sz w:val="72"/>
          <w:szCs w:val="72"/>
          <w:highlight w:val="none"/>
          <w:lang w:val="en-US" w:eastAsia="zh-CN"/>
        </w:rPr>
      </w:pPr>
      <w:r>
        <w:rPr>
          <w:rFonts w:hint="eastAsia" w:ascii="方正仿宋_GBK" w:hAnsi="方正仿宋_GBK" w:eastAsia="方正仿宋_GBK" w:cs="方正仿宋_GBK"/>
          <w:b/>
          <w:kern w:val="0"/>
          <w:sz w:val="72"/>
          <w:szCs w:val="72"/>
          <w:highlight w:val="none"/>
          <w:lang w:val="en-US" w:eastAsia="zh-CN"/>
        </w:rPr>
        <w:t xml:space="preserve">公 </w:t>
      </w:r>
    </w:p>
    <w:p>
      <w:pPr>
        <w:widowControl/>
        <w:spacing w:line="240" w:lineRule="auto"/>
        <w:jc w:val="center"/>
        <w:rPr>
          <w:rFonts w:hint="eastAsia" w:ascii="方正仿宋_GBK" w:hAnsi="方正仿宋_GBK" w:eastAsia="方正仿宋_GBK" w:cs="方正仿宋_GBK"/>
          <w:b/>
          <w:kern w:val="0"/>
          <w:sz w:val="72"/>
          <w:szCs w:val="72"/>
          <w:highlight w:val="none"/>
          <w:lang w:val="en-US" w:eastAsia="zh-CN"/>
        </w:rPr>
      </w:pPr>
      <w:r>
        <w:rPr>
          <w:rFonts w:hint="eastAsia" w:ascii="方正仿宋_GBK" w:hAnsi="方正仿宋_GBK" w:eastAsia="方正仿宋_GBK" w:cs="方正仿宋_GBK"/>
          <w:b/>
          <w:kern w:val="0"/>
          <w:sz w:val="72"/>
          <w:szCs w:val="72"/>
          <w:highlight w:val="none"/>
          <w:lang w:val="en-US" w:eastAsia="zh-CN"/>
        </w:rPr>
        <w:t xml:space="preserve">开  </w:t>
      </w:r>
    </w:p>
    <w:p>
      <w:pPr>
        <w:widowControl/>
        <w:spacing w:line="240" w:lineRule="auto"/>
        <w:jc w:val="center"/>
        <w:rPr>
          <w:rFonts w:hint="eastAsia" w:ascii="方正仿宋_GBK" w:hAnsi="方正仿宋_GBK" w:eastAsia="方正仿宋_GBK" w:cs="方正仿宋_GBK"/>
          <w:b/>
          <w:kern w:val="0"/>
          <w:sz w:val="72"/>
          <w:szCs w:val="72"/>
          <w:highlight w:val="none"/>
          <w:lang w:val="en-US" w:eastAsia="zh-CN"/>
        </w:rPr>
      </w:pPr>
      <w:r>
        <w:rPr>
          <w:rFonts w:hint="eastAsia" w:ascii="方正仿宋_GBK" w:hAnsi="方正仿宋_GBK" w:eastAsia="方正仿宋_GBK" w:cs="方正仿宋_GBK"/>
          <w:b/>
          <w:kern w:val="0"/>
          <w:sz w:val="72"/>
          <w:szCs w:val="72"/>
          <w:highlight w:val="none"/>
          <w:lang w:val="en-US" w:eastAsia="zh-CN"/>
        </w:rPr>
        <w:t xml:space="preserve">比  </w:t>
      </w:r>
    </w:p>
    <w:p>
      <w:pPr>
        <w:widowControl/>
        <w:spacing w:line="240" w:lineRule="auto"/>
        <w:jc w:val="center"/>
        <w:rPr>
          <w:rFonts w:hint="eastAsia" w:ascii="方正仿宋_GBK" w:hAnsi="方正仿宋_GBK" w:eastAsia="方正仿宋_GBK" w:cs="方正仿宋_GBK"/>
          <w:b/>
          <w:kern w:val="0"/>
          <w:sz w:val="72"/>
          <w:szCs w:val="72"/>
          <w:highlight w:val="none"/>
          <w:lang w:eastAsia="zh-CN"/>
        </w:rPr>
      </w:pPr>
      <w:r>
        <w:rPr>
          <w:rFonts w:hint="eastAsia" w:ascii="方正仿宋_GBK" w:hAnsi="方正仿宋_GBK" w:eastAsia="方正仿宋_GBK" w:cs="方正仿宋_GBK"/>
          <w:b/>
          <w:kern w:val="0"/>
          <w:sz w:val="72"/>
          <w:szCs w:val="72"/>
          <w:highlight w:val="none"/>
          <w:lang w:val="en-US" w:eastAsia="zh-CN"/>
        </w:rPr>
        <w:t>选</w:t>
      </w:r>
      <w:r>
        <w:rPr>
          <w:rFonts w:hint="eastAsia" w:ascii="方正仿宋_GBK" w:hAnsi="方正仿宋_GBK" w:eastAsia="方正仿宋_GBK" w:cs="方正仿宋_GBK"/>
          <w:b/>
          <w:kern w:val="0"/>
          <w:sz w:val="72"/>
          <w:szCs w:val="72"/>
          <w:highlight w:val="none"/>
          <w:lang w:eastAsia="zh-CN"/>
        </w:rPr>
        <w:t xml:space="preserve">  </w:t>
      </w:r>
    </w:p>
    <w:p>
      <w:pPr>
        <w:widowControl/>
        <w:spacing w:line="240" w:lineRule="auto"/>
        <w:jc w:val="center"/>
        <w:rPr>
          <w:rFonts w:hint="eastAsia" w:ascii="方正仿宋_GBK" w:hAnsi="方正仿宋_GBK" w:eastAsia="方正仿宋_GBK" w:cs="方正仿宋_GBK"/>
          <w:b/>
          <w:kern w:val="0"/>
          <w:sz w:val="72"/>
          <w:szCs w:val="72"/>
          <w:highlight w:val="none"/>
          <w:lang w:eastAsia="zh-CN"/>
        </w:rPr>
      </w:pPr>
      <w:r>
        <w:rPr>
          <w:rFonts w:hint="eastAsia" w:ascii="方正仿宋_GBK" w:hAnsi="方正仿宋_GBK" w:eastAsia="方正仿宋_GBK" w:cs="方正仿宋_GBK"/>
          <w:b/>
          <w:kern w:val="0"/>
          <w:sz w:val="72"/>
          <w:szCs w:val="72"/>
          <w:highlight w:val="none"/>
          <w:lang w:eastAsia="zh-CN"/>
        </w:rPr>
        <w:t xml:space="preserve">文 </w:t>
      </w:r>
    </w:p>
    <w:p>
      <w:pPr>
        <w:widowControl/>
        <w:spacing w:line="240" w:lineRule="auto"/>
        <w:jc w:val="center"/>
        <w:rPr>
          <w:rFonts w:hint="eastAsia" w:ascii="方正仿宋_GBK" w:hAnsi="方正仿宋_GBK" w:eastAsia="方正仿宋_GBK" w:cs="方正仿宋_GBK"/>
          <w:b/>
          <w:sz w:val="30"/>
          <w:szCs w:val="30"/>
          <w:highlight w:val="none"/>
          <w:lang w:val="en-US" w:eastAsia="zh-CN"/>
        </w:rPr>
      </w:pPr>
      <w:r>
        <w:rPr>
          <w:rFonts w:hint="eastAsia" w:ascii="方正仿宋_GBK" w:hAnsi="方正仿宋_GBK" w:eastAsia="方正仿宋_GBK" w:cs="方正仿宋_GBK"/>
          <w:b/>
          <w:kern w:val="0"/>
          <w:sz w:val="72"/>
          <w:szCs w:val="72"/>
          <w:highlight w:val="none"/>
          <w:lang w:eastAsia="zh-CN"/>
        </w:rPr>
        <w:t>件</w:t>
      </w:r>
    </w:p>
    <w:p>
      <w:pPr>
        <w:pStyle w:val="9"/>
        <w:spacing w:line="360" w:lineRule="auto"/>
        <w:jc w:val="both"/>
        <w:rPr>
          <w:rFonts w:hint="eastAsia" w:ascii="方正仿宋_GBK" w:hAnsi="方正仿宋_GBK" w:eastAsia="方正仿宋_GBK" w:cs="方正仿宋_GBK"/>
          <w:b/>
          <w:sz w:val="30"/>
          <w:szCs w:val="30"/>
          <w:highlight w:val="none"/>
          <w:lang w:val="en-US" w:eastAsia="zh-CN"/>
        </w:rPr>
      </w:pPr>
    </w:p>
    <w:p>
      <w:pPr>
        <w:rPr>
          <w:rFonts w:hint="eastAsia"/>
          <w:highlight w:val="none"/>
          <w:lang w:val="en-US" w:eastAsia="zh-CN"/>
        </w:rPr>
      </w:pPr>
    </w:p>
    <w:p>
      <w:pPr>
        <w:pStyle w:val="9"/>
        <w:spacing w:line="360" w:lineRule="auto"/>
        <w:jc w:val="center"/>
        <w:rPr>
          <w:rFonts w:hint="eastAsia" w:ascii="方正仿宋_GBK" w:hAnsi="方正仿宋_GBK" w:eastAsia="方正仿宋_GBK" w:cs="方正仿宋_GBK"/>
          <w:b/>
          <w:sz w:val="30"/>
          <w:szCs w:val="30"/>
          <w:highlight w:val="none"/>
          <w:lang w:eastAsia="zh-CN"/>
        </w:rPr>
      </w:pPr>
      <w:r>
        <w:rPr>
          <w:rFonts w:hint="eastAsia" w:ascii="方正仿宋_GBK" w:hAnsi="方正仿宋_GBK" w:eastAsia="方正仿宋_GBK" w:cs="方正仿宋_GBK"/>
          <w:b/>
          <w:sz w:val="30"/>
          <w:szCs w:val="30"/>
          <w:highlight w:val="none"/>
          <w:lang w:val="en-US" w:eastAsia="zh-CN"/>
        </w:rPr>
        <w:t>比选单位</w:t>
      </w:r>
      <w:r>
        <w:rPr>
          <w:rFonts w:hint="eastAsia" w:ascii="方正仿宋_GBK" w:hAnsi="方正仿宋_GBK" w:eastAsia="方正仿宋_GBK" w:cs="方正仿宋_GBK"/>
          <w:b/>
          <w:sz w:val="30"/>
          <w:szCs w:val="30"/>
          <w:highlight w:val="none"/>
          <w:lang w:eastAsia="zh-CN"/>
        </w:rPr>
        <w:t>：</w:t>
      </w:r>
      <w:r>
        <w:rPr>
          <w:rFonts w:hint="eastAsia" w:ascii="方正仿宋_GBK" w:hAnsi="方正仿宋_GBK" w:eastAsia="方正仿宋_GBK" w:cs="方正仿宋_GBK"/>
          <w:b/>
          <w:sz w:val="30"/>
          <w:szCs w:val="30"/>
          <w:highlight w:val="none"/>
          <w:u w:val="single"/>
          <w:lang w:val="en-US" w:eastAsia="zh-CN"/>
        </w:rPr>
        <w:t>中垦牧（陕西）牧业有限公司</w:t>
      </w:r>
    </w:p>
    <w:p>
      <w:pPr>
        <w:spacing w:line="360" w:lineRule="auto"/>
        <w:jc w:val="center"/>
        <w:rPr>
          <w:rFonts w:hint="eastAsia" w:ascii="方正仿宋_GBK" w:hAnsi="方正仿宋_GBK" w:eastAsia="方正仿宋_GBK" w:cs="方正仿宋_GBK"/>
          <w:b/>
          <w:bCs/>
          <w:kern w:val="0"/>
          <w:sz w:val="32"/>
          <w:szCs w:val="32"/>
          <w:highlight w:val="none"/>
        </w:rPr>
      </w:pPr>
      <w:r>
        <w:rPr>
          <w:rFonts w:hint="eastAsia" w:ascii="方正仿宋_GBK" w:hAnsi="方正仿宋_GBK" w:eastAsia="方正仿宋_GBK" w:cs="方正仿宋_GBK"/>
          <w:b/>
          <w:sz w:val="28"/>
          <w:szCs w:val="28"/>
          <w:highlight w:val="none"/>
          <w:u w:val="single"/>
        </w:rPr>
        <w:t>202</w:t>
      </w:r>
      <w:r>
        <w:rPr>
          <w:rFonts w:hint="eastAsia" w:ascii="方正仿宋_GBK" w:hAnsi="方正仿宋_GBK" w:eastAsia="方正仿宋_GBK" w:cs="方正仿宋_GBK"/>
          <w:b/>
          <w:sz w:val="28"/>
          <w:szCs w:val="28"/>
          <w:highlight w:val="none"/>
          <w:u w:val="single"/>
          <w:lang w:val="en-US" w:eastAsia="zh-CN"/>
        </w:rPr>
        <w:t>5</w:t>
      </w:r>
      <w:r>
        <w:rPr>
          <w:rFonts w:hint="eastAsia" w:ascii="方正仿宋_GBK" w:hAnsi="方正仿宋_GBK" w:eastAsia="方正仿宋_GBK" w:cs="方正仿宋_GBK"/>
          <w:b/>
          <w:color w:val="auto"/>
          <w:sz w:val="28"/>
          <w:szCs w:val="28"/>
          <w:highlight w:val="none"/>
          <w:u w:val="single"/>
        </w:rPr>
        <w:t>年</w:t>
      </w:r>
      <w:r>
        <w:rPr>
          <w:rFonts w:hint="eastAsia" w:ascii="方正仿宋_GBK" w:hAnsi="方正仿宋_GBK" w:eastAsia="方正仿宋_GBK" w:cs="方正仿宋_GBK"/>
          <w:b/>
          <w:color w:val="auto"/>
          <w:sz w:val="28"/>
          <w:szCs w:val="28"/>
          <w:highlight w:val="none"/>
          <w:u w:val="single"/>
          <w:lang w:val="en-US" w:eastAsia="zh-CN"/>
        </w:rPr>
        <w:t>10</w:t>
      </w:r>
      <w:r>
        <w:rPr>
          <w:rFonts w:hint="eastAsia" w:ascii="方正仿宋_GBK" w:hAnsi="方正仿宋_GBK" w:eastAsia="方正仿宋_GBK" w:cs="方正仿宋_GBK"/>
          <w:b/>
          <w:color w:val="auto"/>
          <w:sz w:val="28"/>
          <w:szCs w:val="28"/>
          <w:highlight w:val="none"/>
          <w:u w:val="single"/>
        </w:rPr>
        <w:t>月</w:t>
      </w:r>
    </w:p>
    <w:p>
      <w:pPr>
        <w:autoSpaceDE w:val="0"/>
        <w:autoSpaceDN w:val="0"/>
        <w:adjustRightInd w:val="0"/>
        <w:jc w:val="center"/>
        <w:rPr>
          <w:rFonts w:hint="eastAsia" w:ascii="方正仿宋_GBK" w:hAnsi="方正仿宋_GBK" w:eastAsia="方正仿宋_GBK" w:cs="方正仿宋_GBK"/>
          <w:b/>
          <w:bCs/>
          <w:kern w:val="0"/>
          <w:sz w:val="40"/>
          <w:szCs w:val="40"/>
          <w:highlight w:val="none"/>
        </w:rPr>
      </w:pPr>
      <w:r>
        <w:rPr>
          <w:rFonts w:hint="eastAsia" w:ascii="方正仿宋_GBK" w:hAnsi="方正仿宋_GBK" w:eastAsia="方正仿宋_GBK" w:cs="方正仿宋_GBK"/>
          <w:b/>
          <w:bCs/>
          <w:kern w:val="0"/>
          <w:sz w:val="40"/>
          <w:szCs w:val="40"/>
          <w:highlight w:val="none"/>
          <w:lang w:val="en-US" w:eastAsia="zh-CN"/>
        </w:rPr>
        <w:br w:type="page"/>
      </w:r>
      <w:r>
        <w:rPr>
          <w:rFonts w:hint="eastAsia" w:ascii="方正仿宋_GBK" w:hAnsi="方正仿宋_GBK" w:eastAsia="方正仿宋_GBK" w:cs="方正仿宋_GBK"/>
          <w:b/>
          <w:bCs/>
          <w:kern w:val="0"/>
          <w:sz w:val="40"/>
          <w:szCs w:val="40"/>
          <w:highlight w:val="none"/>
          <w:lang w:val="en-US" w:eastAsia="zh-CN"/>
        </w:rPr>
        <w:t>大荔牧场购买潜水式粪污泵、搅拌器项目</w:t>
      </w:r>
      <w:r>
        <w:rPr>
          <w:rFonts w:hint="eastAsia" w:ascii="方正仿宋_GBK" w:hAnsi="方正仿宋_GBK" w:eastAsia="方正仿宋_GBK" w:cs="方正仿宋_GBK"/>
          <w:b/>
          <w:bCs/>
          <w:kern w:val="0"/>
          <w:sz w:val="40"/>
          <w:szCs w:val="40"/>
          <w:highlight w:val="none"/>
        </w:rPr>
        <w:t>比选公告</w:t>
      </w:r>
    </w:p>
    <w:p>
      <w:pPr>
        <w:pStyle w:val="18"/>
        <w:rPr>
          <w:rFonts w:hint="eastAsia" w:ascii="Times New Roman" w:hAnsi="Times New Roman" w:eastAsia="宋体" w:cs="Times New Roman"/>
          <w:highlight w:val="none"/>
        </w:rPr>
      </w:pPr>
    </w:p>
    <w:p>
      <w:pPr>
        <w:autoSpaceDE w:val="0"/>
        <w:autoSpaceDN w:val="0"/>
        <w:adjustRightInd w:val="0"/>
        <w:spacing w:line="360" w:lineRule="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各参选单位：</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lang w:val="en-US" w:eastAsia="zh-CN"/>
        </w:rPr>
        <w:t>中垦牧（陕西）牧业有限公司是中垦牧乳业的全资子公司。现</w:t>
      </w:r>
      <w:r>
        <w:rPr>
          <w:rFonts w:hint="eastAsia" w:ascii="方正仿宋_GBK" w:hAnsi="方正仿宋_GBK" w:eastAsia="方正仿宋_GBK" w:cs="方正仿宋_GBK"/>
          <w:kern w:val="0"/>
          <w:sz w:val="24"/>
          <w:szCs w:val="24"/>
          <w:highlight w:val="none"/>
          <w:lang w:eastAsia="zh-CN"/>
        </w:rPr>
        <w:t>为推进</w:t>
      </w:r>
      <w:r>
        <w:rPr>
          <w:rFonts w:hint="eastAsia" w:ascii="方正仿宋_GBK" w:hAnsi="方正仿宋_GBK" w:eastAsia="方正仿宋_GBK" w:cs="方正仿宋_GBK"/>
          <w:kern w:val="0"/>
          <w:sz w:val="24"/>
          <w:szCs w:val="24"/>
          <w:highlight w:val="none"/>
          <w:lang w:val="en-US" w:eastAsia="zh-CN"/>
        </w:rPr>
        <w:t>大荔牧场购买潜水式粪污泵、搅拌器项目，</w:t>
      </w:r>
      <w:r>
        <w:rPr>
          <w:rFonts w:hint="eastAsia" w:ascii="方正仿宋_GBK" w:hAnsi="方正仿宋_GBK" w:eastAsia="方正仿宋_GBK" w:cs="方正仿宋_GBK"/>
          <w:kern w:val="0"/>
          <w:sz w:val="24"/>
          <w:szCs w:val="24"/>
          <w:highlight w:val="none"/>
          <w:lang w:eastAsia="zh-CN"/>
        </w:rPr>
        <w:t>进行公开比选，诚挚公开邀请有意愿的参选单位参与，项目具体事项详见如下：</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一</w:t>
      </w:r>
      <w:r>
        <w:rPr>
          <w:rFonts w:hint="eastAsia" w:ascii="方正仿宋_GBK" w:hAnsi="方正仿宋_GBK" w:eastAsia="方正仿宋_GBK" w:cs="方正仿宋_GBK"/>
          <w:kern w:val="0"/>
          <w:sz w:val="24"/>
          <w:szCs w:val="24"/>
          <w:highlight w:val="none"/>
        </w:rPr>
        <w:t>、项目概况</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lang w:val="en-US"/>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一</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招标</w:t>
      </w:r>
      <w:r>
        <w:rPr>
          <w:rFonts w:hint="eastAsia" w:ascii="方正仿宋_GBK" w:hAnsi="方正仿宋_GBK" w:eastAsia="方正仿宋_GBK" w:cs="方正仿宋_GBK"/>
          <w:kern w:val="0"/>
          <w:sz w:val="24"/>
          <w:szCs w:val="24"/>
          <w:highlight w:val="none"/>
        </w:rPr>
        <w:t>单位：</w:t>
      </w:r>
      <w:r>
        <w:rPr>
          <w:rFonts w:hint="eastAsia" w:ascii="方正仿宋_GBK" w:hAnsi="方正仿宋_GBK" w:eastAsia="方正仿宋_GBK" w:cs="方正仿宋_GBK"/>
          <w:kern w:val="0"/>
          <w:sz w:val="24"/>
          <w:szCs w:val="24"/>
          <w:highlight w:val="none"/>
          <w:lang w:val="en-US" w:eastAsia="zh-CN"/>
        </w:rPr>
        <w:t>中垦牧（陕西）牧业有限公司。</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二</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招标</w:t>
      </w:r>
      <w:r>
        <w:rPr>
          <w:rFonts w:hint="eastAsia" w:ascii="方正仿宋_GBK" w:hAnsi="方正仿宋_GBK" w:eastAsia="方正仿宋_GBK" w:cs="方正仿宋_GBK"/>
          <w:kern w:val="0"/>
          <w:sz w:val="24"/>
          <w:szCs w:val="24"/>
          <w:highlight w:val="none"/>
        </w:rPr>
        <w:t>单位地址：</w:t>
      </w:r>
      <w:bookmarkStart w:id="1" w:name="OLE_LINK2"/>
      <w:r>
        <w:rPr>
          <w:rFonts w:hint="eastAsia" w:ascii="方正仿宋_GBK" w:hAnsi="方正仿宋_GBK" w:eastAsia="方正仿宋_GBK" w:cs="方正仿宋_GBK"/>
          <w:kern w:val="0"/>
          <w:sz w:val="24"/>
          <w:szCs w:val="24"/>
          <w:highlight w:val="none"/>
          <w:lang w:val="en-US" w:eastAsia="zh-CN"/>
        </w:rPr>
        <w:t>陕西省渭南市大荔县韦林镇果园</w:t>
      </w:r>
      <w:bookmarkEnd w:id="1"/>
      <w:r>
        <w:rPr>
          <w:rFonts w:hint="eastAsia" w:ascii="方正仿宋_GBK" w:hAnsi="方正仿宋_GBK" w:eastAsia="方正仿宋_GBK" w:cs="方正仿宋_GBK"/>
          <w:kern w:val="0"/>
          <w:sz w:val="24"/>
          <w:szCs w:val="24"/>
          <w:highlight w:val="none"/>
          <w:lang w:val="en-US" w:eastAsia="zh-CN"/>
        </w:rPr>
        <w:t>。</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三</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项目名称：</w:t>
      </w:r>
      <w:r>
        <w:rPr>
          <w:rFonts w:hint="eastAsia" w:ascii="方正仿宋_GBK" w:hAnsi="方正仿宋_GBK" w:eastAsia="方正仿宋_GBK" w:cs="方正仿宋_GBK"/>
          <w:kern w:val="0"/>
          <w:sz w:val="24"/>
          <w:szCs w:val="24"/>
          <w:highlight w:val="none"/>
          <w:lang w:val="en-US" w:eastAsia="zh-CN"/>
        </w:rPr>
        <w:t>大荔牧场购买潜水式粪污泵、搅拌器项目</w:t>
      </w:r>
      <w:r>
        <w:rPr>
          <w:rFonts w:hint="eastAsia" w:ascii="方正仿宋_GBK" w:hAnsi="方正仿宋_GBK" w:eastAsia="方正仿宋_GBK" w:cs="方正仿宋_GBK"/>
          <w:kern w:val="0"/>
          <w:sz w:val="24"/>
          <w:szCs w:val="24"/>
          <w:highlight w:val="none"/>
        </w:rPr>
        <w:t>。</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四</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项目地点：</w:t>
      </w:r>
      <w:r>
        <w:rPr>
          <w:rFonts w:hint="eastAsia" w:ascii="方正仿宋_GBK" w:hAnsi="方正仿宋_GBK" w:eastAsia="方正仿宋_GBK" w:cs="方正仿宋_GBK"/>
          <w:kern w:val="0"/>
          <w:sz w:val="24"/>
          <w:szCs w:val="24"/>
          <w:highlight w:val="none"/>
          <w:lang w:val="en-US" w:eastAsia="zh-CN"/>
        </w:rPr>
        <w:t>陕西省渭南市大荔县韦林镇果园大荔牧场。</w:t>
      </w:r>
    </w:p>
    <w:p>
      <w:pPr>
        <w:keepNext w:val="0"/>
        <w:keepLines w:val="0"/>
        <w:pageBreakBefore w:val="0"/>
        <w:widowControl w:val="0"/>
        <w:kinsoku/>
        <w:wordWrap/>
        <w:overflowPunct/>
        <w:topLinePunct w:val="0"/>
        <w:autoSpaceDE w:val="0"/>
        <w:autoSpaceDN w:val="0"/>
        <w:bidi w:val="0"/>
        <w:adjustRightInd w:val="0"/>
        <w:snapToGrid/>
        <w:spacing w:beforeLines="25" w:afterLines="25" w:line="360" w:lineRule="auto"/>
        <w:ind w:firstLine="480" w:firstLineChars="200"/>
        <w:jc w:val="left"/>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五</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项目内容：</w:t>
      </w:r>
      <w:r>
        <w:rPr>
          <w:rFonts w:hint="eastAsia" w:ascii="方正仿宋_GBK" w:hAnsi="方正仿宋_GBK" w:eastAsia="方正仿宋_GBK" w:cs="方正仿宋_GBK"/>
          <w:kern w:val="0"/>
          <w:sz w:val="24"/>
          <w:szCs w:val="24"/>
          <w:highlight w:val="none"/>
          <w:lang w:val="en-US" w:eastAsia="zh-CN"/>
        </w:rPr>
        <w:t>采购37kw潜水输送泵2台、15kw潜水式冲洗泵2台、11kw潜水式搅拌器4台（具体参数详见第二部分）。</w:t>
      </w:r>
    </w:p>
    <w:p>
      <w:pPr>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六</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color w:val="000000"/>
          <w:kern w:val="0"/>
          <w:sz w:val="24"/>
          <w:szCs w:val="24"/>
          <w:highlight w:val="none"/>
          <w:lang w:val="en-US" w:eastAsia="zh-CN"/>
        </w:rPr>
        <w:t>限标</w:t>
      </w:r>
      <w:r>
        <w:rPr>
          <w:rFonts w:hint="eastAsia" w:ascii="方正仿宋_GBK" w:hAnsi="方正仿宋_GBK" w:eastAsia="方正仿宋_GBK" w:cs="方正仿宋_GBK"/>
          <w:color w:val="000000"/>
          <w:kern w:val="0"/>
          <w:sz w:val="24"/>
          <w:szCs w:val="24"/>
          <w:highlight w:val="none"/>
          <w:lang w:val="zh-CN"/>
        </w:rPr>
        <w:t>价¥</w:t>
      </w:r>
      <w:r>
        <w:rPr>
          <w:rFonts w:hint="eastAsia" w:ascii="方正仿宋_GBK" w:hAnsi="方正仿宋_GBK" w:eastAsia="方正仿宋_GBK" w:cs="方正仿宋_GBK"/>
          <w:color w:val="000000"/>
          <w:kern w:val="0"/>
          <w:sz w:val="24"/>
          <w:szCs w:val="24"/>
          <w:highlight w:val="none"/>
          <w:lang w:val="en-US" w:eastAsia="zh-CN"/>
        </w:rPr>
        <w:t>26.8</w:t>
      </w:r>
      <w:r>
        <w:rPr>
          <w:rFonts w:hint="eastAsia" w:ascii="方正仿宋_GBK" w:hAnsi="方正仿宋_GBK" w:eastAsia="方正仿宋_GBK" w:cs="方正仿宋_GBK"/>
          <w:color w:val="auto"/>
          <w:kern w:val="0"/>
          <w:sz w:val="24"/>
          <w:szCs w:val="24"/>
          <w:highlight w:val="none"/>
          <w:lang w:val="zh-CN"/>
        </w:rPr>
        <w:t>万元</w:t>
      </w:r>
      <w:r>
        <w:rPr>
          <w:rFonts w:hint="eastAsia" w:ascii="方正仿宋_GBK" w:hAnsi="方正仿宋_GBK" w:eastAsia="方正仿宋_GBK" w:cs="方正仿宋_GBK"/>
          <w:color w:val="000000"/>
          <w:kern w:val="0"/>
          <w:sz w:val="24"/>
          <w:szCs w:val="24"/>
          <w:highlight w:val="none"/>
          <w:lang w:val="zh-CN" w:eastAsia="zh-CN"/>
        </w:rPr>
        <w:t>（</w:t>
      </w:r>
      <w:r>
        <w:rPr>
          <w:rFonts w:hint="eastAsia" w:ascii="方正仿宋_GBK" w:hAnsi="方正仿宋_GBK" w:eastAsia="方正仿宋_GBK" w:cs="方正仿宋_GBK"/>
          <w:kern w:val="0"/>
          <w:sz w:val="24"/>
          <w:szCs w:val="24"/>
          <w:highlight w:val="none"/>
          <w:lang w:val="en-US" w:eastAsia="zh-CN"/>
        </w:rPr>
        <w:t>包含设备、备品备件、运输、税费等所有费用</w:t>
      </w:r>
      <w:r>
        <w:rPr>
          <w:rFonts w:hint="eastAsia" w:ascii="方正仿宋_GBK" w:hAnsi="方正仿宋_GBK" w:eastAsia="方正仿宋_GBK" w:cs="方正仿宋_GBK"/>
          <w:color w:val="000000"/>
          <w:kern w:val="0"/>
          <w:sz w:val="24"/>
          <w:szCs w:val="24"/>
          <w:highlight w:val="none"/>
          <w:lang w:val="zh-CN" w:eastAsia="zh-CN"/>
        </w:rPr>
        <w:t>）</w:t>
      </w:r>
      <w:r>
        <w:rPr>
          <w:rFonts w:hint="eastAsia" w:ascii="方正仿宋_GBK" w:hAnsi="方正仿宋_GBK" w:eastAsia="方正仿宋_GBK" w:cs="方正仿宋_GBK"/>
          <w:color w:val="000000"/>
          <w:kern w:val="0"/>
          <w:sz w:val="24"/>
          <w:szCs w:val="24"/>
          <w:highlight w:val="none"/>
          <w:lang w:val="zh-CN"/>
        </w:rPr>
        <w:t>，超过</w:t>
      </w:r>
      <w:r>
        <w:rPr>
          <w:rFonts w:hint="eastAsia" w:ascii="方正仿宋_GBK" w:hAnsi="方正仿宋_GBK" w:eastAsia="方正仿宋_GBK" w:cs="方正仿宋_GBK"/>
          <w:color w:val="000000"/>
          <w:kern w:val="0"/>
          <w:sz w:val="24"/>
          <w:szCs w:val="24"/>
          <w:highlight w:val="none"/>
          <w:lang w:val="en-US" w:eastAsia="zh-CN"/>
        </w:rPr>
        <w:t>限标价</w:t>
      </w:r>
      <w:r>
        <w:rPr>
          <w:rFonts w:hint="eastAsia" w:ascii="方正仿宋_GBK" w:hAnsi="方正仿宋_GBK" w:eastAsia="方正仿宋_GBK" w:cs="方正仿宋_GBK"/>
          <w:color w:val="000000"/>
          <w:kern w:val="0"/>
          <w:sz w:val="24"/>
          <w:szCs w:val="24"/>
          <w:highlight w:val="none"/>
          <w:lang w:val="zh-CN"/>
        </w:rPr>
        <w:t>，作废标处理。</w:t>
      </w:r>
    </w:p>
    <w:p>
      <w:pPr>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七</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交货期：合同生效后60个日历天内</w:t>
      </w:r>
      <w:r>
        <w:rPr>
          <w:rFonts w:hint="eastAsia" w:ascii="方正仿宋_GBK" w:hAnsi="方正仿宋_GBK" w:eastAsia="方正仿宋_GBK" w:cs="方正仿宋_GBK"/>
          <w:kern w:val="0"/>
          <w:sz w:val="24"/>
          <w:szCs w:val="24"/>
          <w:highlight w:val="none"/>
          <w:lang w:val="zh-CN" w:eastAsia="zh-CN"/>
        </w:rPr>
        <w:t>完成</w:t>
      </w:r>
      <w:r>
        <w:rPr>
          <w:rFonts w:hint="eastAsia" w:ascii="方正仿宋_GBK" w:hAnsi="方正仿宋_GBK" w:eastAsia="方正仿宋_GBK" w:cs="方正仿宋_GBK"/>
          <w:kern w:val="0"/>
          <w:sz w:val="24"/>
          <w:szCs w:val="24"/>
          <w:highlight w:val="none"/>
          <w:lang w:val="en-US" w:eastAsia="zh-CN"/>
        </w:rPr>
        <w:t>验收（参选方可根据自身情况投报交货期，但大于60个日历天为废标）</w:t>
      </w:r>
      <w:r>
        <w:rPr>
          <w:rFonts w:hint="eastAsia" w:ascii="方正仿宋_GBK" w:hAnsi="方正仿宋_GBK" w:eastAsia="方正仿宋_GBK" w:cs="方正仿宋_GBK"/>
          <w:kern w:val="0"/>
          <w:sz w:val="24"/>
          <w:szCs w:val="24"/>
          <w:highlight w:val="none"/>
          <w:lang w:val="zh-CN" w:eastAsia="zh-CN"/>
        </w:rPr>
        <w:t>。</w:t>
      </w:r>
    </w:p>
    <w:p>
      <w:pPr>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八</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付款方式</w:t>
      </w:r>
      <w:r>
        <w:rPr>
          <w:rFonts w:hint="eastAsia" w:ascii="方正仿宋_GBK" w:hAnsi="方正仿宋_GBK" w:eastAsia="方正仿宋_GBK" w:cs="方正仿宋_GBK"/>
          <w:kern w:val="0"/>
          <w:sz w:val="24"/>
          <w:szCs w:val="24"/>
          <w:highlight w:val="none"/>
        </w:rPr>
        <w:t>：</w:t>
      </w:r>
    </w:p>
    <w:p>
      <w:pPr>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1.合同签订前中标方支付中标价的5%作为合同履约保证金，设备验收合格后7个工作日内无息退还；</w:t>
      </w:r>
    </w:p>
    <w:p>
      <w:pPr>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2.设备到场</w:t>
      </w:r>
      <w:r>
        <w:rPr>
          <w:rFonts w:hint="eastAsia" w:ascii="方正仿宋_GBK" w:hAnsi="方正仿宋_GBK" w:eastAsia="方正仿宋_GBK" w:cs="方正仿宋_GBK"/>
          <w:bCs/>
          <w:color w:val="000000"/>
          <w:sz w:val="24"/>
          <w:szCs w:val="24"/>
          <w:highlight w:val="none"/>
        </w:rPr>
        <w:t>，</w:t>
      </w:r>
      <w:r>
        <w:rPr>
          <w:rFonts w:hint="eastAsia" w:ascii="方正仿宋_GBK" w:hAnsi="方正仿宋_GBK" w:eastAsia="方正仿宋_GBK" w:cs="方正仿宋_GBK"/>
          <w:bCs/>
          <w:color w:val="000000"/>
          <w:sz w:val="24"/>
          <w:szCs w:val="24"/>
          <w:highlight w:val="none"/>
          <w:lang w:val="en-US" w:eastAsia="zh-CN"/>
        </w:rPr>
        <w:t>经招标方</w:t>
      </w:r>
      <w:r>
        <w:rPr>
          <w:rFonts w:hint="eastAsia" w:ascii="方正仿宋_GBK" w:hAnsi="方正仿宋_GBK" w:eastAsia="方正仿宋_GBK" w:cs="方正仿宋_GBK"/>
          <w:bCs/>
          <w:color w:val="000000"/>
          <w:sz w:val="24"/>
          <w:szCs w:val="24"/>
          <w:highlight w:val="none"/>
        </w:rPr>
        <w:t>验收合格</w:t>
      </w:r>
      <w:r>
        <w:rPr>
          <w:rFonts w:hint="eastAsia" w:ascii="方正仿宋_GBK" w:hAnsi="方正仿宋_GBK" w:eastAsia="方正仿宋_GBK" w:cs="方正仿宋_GBK"/>
          <w:bCs/>
          <w:color w:val="000000"/>
          <w:sz w:val="24"/>
          <w:szCs w:val="24"/>
          <w:highlight w:val="none"/>
          <w:lang w:val="en-US" w:eastAsia="zh-CN"/>
        </w:rPr>
        <w:t>，中标方提供二级及以上能效报告且收到</w:t>
      </w:r>
      <w:r>
        <w:rPr>
          <w:rFonts w:hint="eastAsia" w:ascii="方正仿宋_GBK" w:hAnsi="方正仿宋_GBK" w:eastAsia="方正仿宋_GBK" w:cs="方正仿宋_GBK"/>
          <w:bCs/>
          <w:color w:val="000000"/>
          <w:sz w:val="24"/>
          <w:szCs w:val="24"/>
          <w:highlight w:val="none"/>
        </w:rPr>
        <w:t>全额</w:t>
      </w:r>
      <w:r>
        <w:rPr>
          <w:rFonts w:hint="eastAsia" w:ascii="方正仿宋_GBK" w:hAnsi="方正仿宋_GBK" w:eastAsia="方正仿宋_GBK" w:cs="方正仿宋_GBK"/>
          <w:bCs/>
          <w:color w:val="000000"/>
          <w:sz w:val="24"/>
          <w:szCs w:val="24"/>
          <w:highlight w:val="none"/>
          <w:lang w:val="en-US" w:eastAsia="zh-CN"/>
        </w:rPr>
        <w:t>增值税普通</w:t>
      </w:r>
      <w:r>
        <w:rPr>
          <w:rFonts w:hint="eastAsia" w:ascii="方正仿宋_GBK" w:hAnsi="方正仿宋_GBK" w:eastAsia="方正仿宋_GBK" w:cs="方正仿宋_GBK"/>
          <w:bCs/>
          <w:color w:val="000000"/>
          <w:sz w:val="24"/>
          <w:szCs w:val="24"/>
          <w:highlight w:val="none"/>
        </w:rPr>
        <w:t>发票</w:t>
      </w:r>
      <w:r>
        <w:rPr>
          <w:rFonts w:hint="eastAsia" w:ascii="方正仿宋_GBK" w:hAnsi="方正仿宋_GBK" w:eastAsia="方正仿宋_GBK" w:cs="方正仿宋_GBK"/>
          <w:bCs/>
          <w:color w:val="000000"/>
          <w:sz w:val="24"/>
          <w:szCs w:val="24"/>
          <w:highlight w:val="none"/>
          <w:lang w:val="en-US" w:eastAsia="zh-CN"/>
        </w:rPr>
        <w:t>后</w:t>
      </w:r>
      <w:r>
        <w:rPr>
          <w:rFonts w:hint="eastAsia" w:ascii="方正仿宋_GBK" w:hAnsi="方正仿宋_GBK" w:eastAsia="方正仿宋_GBK" w:cs="方正仿宋_GBK"/>
          <w:bCs/>
          <w:color w:val="000000"/>
          <w:sz w:val="24"/>
          <w:szCs w:val="24"/>
          <w:highlight w:val="none"/>
        </w:rPr>
        <w:t>,</w:t>
      </w:r>
      <w:r>
        <w:rPr>
          <w:rFonts w:hint="eastAsia" w:ascii="方正仿宋_GBK" w:hAnsi="方正仿宋_GBK" w:eastAsia="方正仿宋_GBK" w:cs="方正仿宋_GBK"/>
          <w:bCs/>
          <w:color w:val="000000"/>
          <w:sz w:val="24"/>
          <w:szCs w:val="24"/>
          <w:highlight w:val="none"/>
          <w:lang w:val="en-US" w:eastAsia="zh-CN"/>
        </w:rPr>
        <w:t>7个工作日内</w:t>
      </w:r>
      <w:r>
        <w:rPr>
          <w:rFonts w:hint="eastAsia" w:ascii="方正仿宋_GBK" w:hAnsi="方正仿宋_GBK" w:eastAsia="方正仿宋_GBK" w:cs="方正仿宋_GBK"/>
          <w:bCs/>
          <w:color w:val="000000"/>
          <w:sz w:val="24"/>
          <w:szCs w:val="24"/>
          <w:highlight w:val="none"/>
        </w:rPr>
        <w:t>支付</w:t>
      </w:r>
      <w:r>
        <w:rPr>
          <w:rFonts w:hint="eastAsia" w:ascii="方正仿宋_GBK" w:hAnsi="方正仿宋_GBK" w:eastAsia="方正仿宋_GBK" w:cs="方正仿宋_GBK"/>
          <w:bCs/>
          <w:color w:val="000000"/>
          <w:sz w:val="24"/>
          <w:szCs w:val="24"/>
          <w:highlight w:val="none"/>
          <w:lang w:val="en-US" w:eastAsia="zh-CN"/>
        </w:rPr>
        <w:t>合同总价款</w:t>
      </w:r>
      <w:r>
        <w:rPr>
          <w:rFonts w:hint="eastAsia" w:ascii="方正仿宋_GBK" w:hAnsi="方正仿宋_GBK" w:eastAsia="方正仿宋_GBK" w:cs="方正仿宋_GBK"/>
          <w:bCs/>
          <w:color w:val="000000"/>
          <w:sz w:val="24"/>
          <w:szCs w:val="24"/>
          <w:highlight w:val="none"/>
        </w:rPr>
        <w:t>的</w:t>
      </w:r>
      <w:r>
        <w:rPr>
          <w:rFonts w:hint="eastAsia" w:ascii="方正仿宋_GBK" w:hAnsi="方正仿宋_GBK" w:eastAsia="方正仿宋_GBK" w:cs="方正仿宋_GBK"/>
          <w:bCs/>
          <w:color w:val="000000"/>
          <w:sz w:val="24"/>
          <w:szCs w:val="24"/>
          <w:highlight w:val="none"/>
          <w:lang w:val="en-US" w:eastAsia="zh-CN"/>
        </w:rPr>
        <w:t>95</w:t>
      </w:r>
      <w:r>
        <w:rPr>
          <w:rFonts w:hint="eastAsia" w:ascii="方正仿宋_GBK" w:hAnsi="方正仿宋_GBK" w:eastAsia="方正仿宋_GBK" w:cs="方正仿宋_GBK"/>
          <w:bCs/>
          <w:color w:val="000000"/>
          <w:sz w:val="24"/>
          <w:szCs w:val="24"/>
          <w:highlight w:val="none"/>
        </w:rPr>
        <w:t>%，</w:t>
      </w:r>
      <w:r>
        <w:rPr>
          <w:rFonts w:hint="eastAsia" w:ascii="方正仿宋_GBK" w:hAnsi="方正仿宋_GBK" w:eastAsia="方正仿宋_GBK" w:cs="方正仿宋_GBK"/>
          <w:bCs/>
          <w:color w:val="000000"/>
          <w:sz w:val="24"/>
          <w:szCs w:val="24"/>
          <w:highlight w:val="none"/>
          <w:lang w:val="en-US" w:eastAsia="zh-CN"/>
        </w:rPr>
        <w:t>合同总价的</w:t>
      </w:r>
      <w:r>
        <w:rPr>
          <w:rFonts w:hint="eastAsia" w:ascii="方正仿宋_GBK" w:hAnsi="方正仿宋_GBK" w:eastAsia="方正仿宋_GBK" w:cs="方正仿宋_GBK"/>
          <w:bCs/>
          <w:color w:val="000000"/>
          <w:sz w:val="24"/>
          <w:szCs w:val="24"/>
          <w:highlight w:val="none"/>
        </w:rPr>
        <w:t>5%</w:t>
      </w:r>
      <w:r>
        <w:rPr>
          <w:rFonts w:hint="eastAsia" w:ascii="方正仿宋_GBK" w:hAnsi="方正仿宋_GBK" w:eastAsia="方正仿宋_GBK" w:cs="方正仿宋_GBK"/>
          <w:bCs/>
          <w:color w:val="000000"/>
          <w:sz w:val="24"/>
          <w:szCs w:val="24"/>
          <w:highlight w:val="none"/>
          <w:lang w:val="en-US" w:eastAsia="zh-CN"/>
        </w:rPr>
        <w:t>留作</w:t>
      </w:r>
      <w:r>
        <w:rPr>
          <w:rFonts w:hint="eastAsia" w:ascii="方正仿宋_GBK" w:hAnsi="方正仿宋_GBK" w:eastAsia="方正仿宋_GBK" w:cs="方正仿宋_GBK"/>
          <w:bCs/>
          <w:color w:val="000000"/>
          <w:sz w:val="24"/>
          <w:szCs w:val="24"/>
          <w:highlight w:val="none"/>
        </w:rPr>
        <w:t>质保金，</w:t>
      </w:r>
      <w:r>
        <w:rPr>
          <w:rFonts w:hint="eastAsia" w:ascii="方正仿宋_GBK" w:hAnsi="方正仿宋_GBK" w:eastAsia="方正仿宋_GBK" w:cs="方正仿宋_GBK"/>
          <w:kern w:val="0"/>
          <w:sz w:val="24"/>
          <w:szCs w:val="24"/>
          <w:highlight w:val="none"/>
          <w:lang w:val="en-US" w:eastAsia="zh-CN"/>
        </w:rPr>
        <w:t>自验收合格之日起</w:t>
      </w:r>
      <w:r>
        <w:rPr>
          <w:rFonts w:hint="eastAsia" w:ascii="方正仿宋_GBK" w:hAnsi="方正仿宋_GBK" w:eastAsia="方正仿宋_GBK" w:cs="方正仿宋_GBK"/>
          <w:strike w:val="0"/>
          <w:dstrike w:val="0"/>
          <w:kern w:val="0"/>
          <w:sz w:val="24"/>
          <w:szCs w:val="24"/>
          <w:highlight w:val="none"/>
          <w:lang w:val="en-US" w:eastAsia="zh-CN"/>
        </w:rPr>
        <w:t>按照投标方投标质保期开始计算</w:t>
      </w:r>
      <w:r>
        <w:rPr>
          <w:rFonts w:hint="eastAsia" w:ascii="方正仿宋_GBK" w:hAnsi="方正仿宋_GBK" w:eastAsia="方正仿宋_GBK" w:cs="方正仿宋_GBK"/>
          <w:strike w:val="0"/>
          <w:kern w:val="0"/>
          <w:sz w:val="24"/>
          <w:szCs w:val="24"/>
          <w:highlight w:val="none"/>
          <w:lang w:val="en-US" w:eastAsia="zh-CN"/>
        </w:rPr>
        <w:t>，</w:t>
      </w:r>
      <w:r>
        <w:rPr>
          <w:rFonts w:hint="eastAsia" w:ascii="方正仿宋_GBK" w:hAnsi="方正仿宋_GBK" w:eastAsia="方正仿宋_GBK" w:cs="方正仿宋_GBK"/>
          <w:kern w:val="0"/>
          <w:sz w:val="24"/>
          <w:szCs w:val="24"/>
          <w:highlight w:val="none"/>
          <w:lang w:val="en-US" w:eastAsia="zh-CN"/>
        </w:rPr>
        <w:t>质保期内无质量缺陷，期满后15个工作日内无息支付。</w:t>
      </w:r>
    </w:p>
    <w:p>
      <w:pPr>
        <w:spacing w:line="360" w:lineRule="auto"/>
        <w:ind w:firstLine="480" w:firstLineChars="200"/>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（九）</w:t>
      </w:r>
      <w:r>
        <w:rPr>
          <w:rFonts w:hint="eastAsia" w:ascii="方正仿宋_GBK" w:hAnsi="方正仿宋_GBK" w:eastAsia="方正仿宋_GBK" w:cs="方正仿宋_GBK"/>
          <w:kern w:val="0"/>
          <w:sz w:val="24"/>
          <w:szCs w:val="24"/>
          <w:highlight w:val="none"/>
        </w:rPr>
        <w:t>获取比选文件方式：</w:t>
      </w:r>
      <w:r>
        <w:rPr>
          <w:rFonts w:hint="eastAsia" w:ascii="方正仿宋_GBK" w:hAnsi="方正仿宋_GBK" w:eastAsia="方正仿宋_GBK" w:cs="方正仿宋_GBK"/>
          <w:kern w:val="0"/>
          <w:sz w:val="24"/>
          <w:szCs w:val="24"/>
          <w:highlight w:val="none"/>
          <w:lang w:val="en-US" w:eastAsia="zh-CN"/>
        </w:rPr>
        <w:t>中垦牧乳业</w:t>
      </w:r>
      <w:r>
        <w:rPr>
          <w:rFonts w:hint="eastAsia" w:ascii="方正仿宋_GBK" w:hAnsi="方正仿宋_GBK" w:eastAsia="方正仿宋_GBK" w:cs="方正仿宋_GBK"/>
          <w:kern w:val="0"/>
          <w:sz w:val="24"/>
          <w:szCs w:val="24"/>
          <w:highlight w:val="none"/>
        </w:rPr>
        <w:t>官网</w:t>
      </w:r>
      <w:bookmarkStart w:id="2" w:name="OLE_LINK1"/>
      <w:r>
        <w:rPr>
          <w:rFonts w:hint="eastAsia" w:ascii="方正仿宋_GBK" w:hAnsi="方正仿宋_GBK" w:eastAsia="方正仿宋_GBK" w:cs="方正仿宋_GBK"/>
          <w:kern w:val="0"/>
          <w:sz w:val="24"/>
          <w:szCs w:val="24"/>
          <w:highlight w:val="none"/>
          <w:lang w:val="en-US" w:eastAsia="zh-CN"/>
        </w:rPr>
        <w:t>http://www.zhongkendairy.com/notice/c1023.html</w:t>
      </w:r>
      <w:bookmarkEnd w:id="2"/>
      <w:r>
        <w:rPr>
          <w:rFonts w:hint="eastAsia" w:ascii="方正仿宋_GBK" w:hAnsi="方正仿宋_GBK" w:eastAsia="方正仿宋_GBK" w:cs="方正仿宋_GBK"/>
          <w:kern w:val="0"/>
          <w:sz w:val="24"/>
          <w:szCs w:val="24"/>
          <w:highlight w:val="none"/>
        </w:rPr>
        <w:t>。</w:t>
      </w:r>
    </w:p>
    <w:p>
      <w:pPr>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十</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获取比选文件时间：202</w:t>
      </w:r>
      <w:r>
        <w:rPr>
          <w:rFonts w:hint="eastAsia" w:ascii="方正仿宋_GBK" w:hAnsi="方正仿宋_GBK" w:eastAsia="方正仿宋_GBK" w:cs="方正仿宋_GBK"/>
          <w:kern w:val="0"/>
          <w:sz w:val="24"/>
          <w:szCs w:val="24"/>
          <w:highlight w:val="none"/>
          <w:lang w:val="en-US" w:eastAsia="zh-CN"/>
        </w:rPr>
        <w:t>5</w:t>
      </w:r>
      <w:r>
        <w:rPr>
          <w:rFonts w:hint="eastAsia" w:ascii="方正仿宋_GBK" w:hAnsi="方正仿宋_GBK" w:eastAsia="方正仿宋_GBK" w:cs="方正仿宋_GBK"/>
          <w:kern w:val="0"/>
          <w:sz w:val="24"/>
          <w:szCs w:val="24"/>
          <w:highlight w:val="none"/>
        </w:rPr>
        <w:t>年</w:t>
      </w:r>
      <w:r>
        <w:rPr>
          <w:rFonts w:hint="eastAsia" w:ascii="方正仿宋_GBK" w:hAnsi="方正仿宋_GBK" w:eastAsia="方正仿宋_GBK" w:cs="方正仿宋_GBK"/>
          <w:kern w:val="0"/>
          <w:sz w:val="24"/>
          <w:szCs w:val="24"/>
          <w:highlight w:val="none"/>
          <w:lang w:val="en-US" w:eastAsia="zh-CN"/>
        </w:rPr>
        <w:t>10</w:t>
      </w:r>
      <w:r>
        <w:rPr>
          <w:rFonts w:hint="eastAsia" w:ascii="方正仿宋_GBK" w:hAnsi="方正仿宋_GBK" w:eastAsia="方正仿宋_GBK" w:cs="方正仿宋_GBK"/>
          <w:kern w:val="0"/>
          <w:sz w:val="24"/>
          <w:szCs w:val="24"/>
          <w:highlight w:val="none"/>
        </w:rPr>
        <w:t>月</w:t>
      </w:r>
      <w:r>
        <w:rPr>
          <w:rFonts w:hint="eastAsia" w:ascii="方正仿宋_GBK" w:hAnsi="方正仿宋_GBK" w:eastAsia="方正仿宋_GBK" w:cs="方正仿宋_GBK"/>
          <w:kern w:val="0"/>
          <w:sz w:val="24"/>
          <w:szCs w:val="24"/>
          <w:highlight w:val="none"/>
          <w:lang w:val="en-US" w:eastAsia="zh-CN"/>
        </w:rPr>
        <w:t>22</w:t>
      </w:r>
      <w:r>
        <w:rPr>
          <w:rFonts w:hint="eastAsia" w:ascii="方正仿宋_GBK" w:hAnsi="方正仿宋_GBK" w:eastAsia="方正仿宋_GBK" w:cs="方正仿宋_GBK"/>
          <w:kern w:val="0"/>
          <w:sz w:val="24"/>
          <w:szCs w:val="24"/>
          <w:highlight w:val="none"/>
        </w:rPr>
        <w:t>日-202</w:t>
      </w:r>
      <w:r>
        <w:rPr>
          <w:rFonts w:hint="eastAsia" w:ascii="方正仿宋_GBK" w:hAnsi="方正仿宋_GBK" w:eastAsia="方正仿宋_GBK" w:cs="方正仿宋_GBK"/>
          <w:kern w:val="0"/>
          <w:sz w:val="24"/>
          <w:szCs w:val="24"/>
          <w:highlight w:val="none"/>
          <w:lang w:val="en-US" w:eastAsia="zh-CN"/>
        </w:rPr>
        <w:t>5</w:t>
      </w:r>
      <w:r>
        <w:rPr>
          <w:rFonts w:hint="eastAsia" w:ascii="方正仿宋_GBK" w:hAnsi="方正仿宋_GBK" w:eastAsia="方正仿宋_GBK" w:cs="方正仿宋_GBK"/>
          <w:kern w:val="0"/>
          <w:sz w:val="24"/>
          <w:szCs w:val="24"/>
          <w:highlight w:val="none"/>
        </w:rPr>
        <w:t>年</w:t>
      </w:r>
      <w:r>
        <w:rPr>
          <w:rFonts w:hint="eastAsia" w:ascii="方正仿宋_GBK" w:hAnsi="方正仿宋_GBK" w:eastAsia="方正仿宋_GBK" w:cs="方正仿宋_GBK"/>
          <w:kern w:val="0"/>
          <w:sz w:val="24"/>
          <w:szCs w:val="24"/>
          <w:highlight w:val="none"/>
          <w:lang w:val="en-US" w:eastAsia="zh-CN"/>
        </w:rPr>
        <w:t>10</w:t>
      </w:r>
      <w:r>
        <w:rPr>
          <w:rFonts w:hint="eastAsia" w:ascii="方正仿宋_GBK" w:hAnsi="方正仿宋_GBK" w:eastAsia="方正仿宋_GBK" w:cs="方正仿宋_GBK"/>
          <w:color w:val="auto"/>
          <w:kern w:val="0"/>
          <w:sz w:val="24"/>
          <w:szCs w:val="24"/>
          <w:highlight w:val="none"/>
        </w:rPr>
        <w:t>月</w:t>
      </w:r>
      <w:r>
        <w:rPr>
          <w:rFonts w:hint="eastAsia" w:ascii="方正仿宋_GBK" w:hAnsi="方正仿宋_GBK" w:eastAsia="方正仿宋_GBK" w:cs="方正仿宋_GBK"/>
          <w:color w:val="auto"/>
          <w:kern w:val="0"/>
          <w:sz w:val="24"/>
          <w:szCs w:val="24"/>
          <w:highlight w:val="none"/>
          <w:lang w:val="en-US" w:eastAsia="zh-CN"/>
        </w:rPr>
        <w:t>30</w:t>
      </w:r>
      <w:r>
        <w:rPr>
          <w:rFonts w:hint="eastAsia" w:ascii="方正仿宋_GBK" w:hAnsi="方正仿宋_GBK" w:eastAsia="方正仿宋_GBK" w:cs="方正仿宋_GBK"/>
          <w:color w:val="auto"/>
          <w:kern w:val="0"/>
          <w:sz w:val="24"/>
          <w:szCs w:val="24"/>
          <w:highlight w:val="none"/>
        </w:rPr>
        <w:t>日</w:t>
      </w:r>
      <w:r>
        <w:rPr>
          <w:rFonts w:hint="eastAsia" w:ascii="方正仿宋_GBK" w:hAnsi="方正仿宋_GBK" w:eastAsia="方正仿宋_GBK" w:cs="方正仿宋_GBK"/>
          <w:kern w:val="0"/>
          <w:sz w:val="24"/>
          <w:szCs w:val="24"/>
          <w:highlight w:val="none"/>
        </w:rPr>
        <w:t>。</w:t>
      </w:r>
    </w:p>
    <w:p>
      <w:pPr>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二</w:t>
      </w:r>
      <w:r>
        <w:rPr>
          <w:rFonts w:hint="eastAsia" w:ascii="方正仿宋_GBK" w:hAnsi="方正仿宋_GBK" w:eastAsia="方正仿宋_GBK" w:cs="方正仿宋_GBK"/>
          <w:kern w:val="0"/>
          <w:sz w:val="24"/>
          <w:szCs w:val="24"/>
          <w:highlight w:val="none"/>
        </w:rPr>
        <w:t>、</w:t>
      </w:r>
      <w:r>
        <w:rPr>
          <w:rFonts w:hint="eastAsia" w:ascii="方正仿宋_GBK" w:hAnsi="方正仿宋_GBK" w:eastAsia="方正仿宋_GBK" w:cs="方正仿宋_GBK"/>
          <w:kern w:val="0"/>
          <w:sz w:val="24"/>
          <w:szCs w:val="24"/>
          <w:highlight w:val="none"/>
          <w:lang w:eastAsia="zh-CN"/>
        </w:rPr>
        <w:t>参选方</w:t>
      </w:r>
      <w:r>
        <w:rPr>
          <w:rFonts w:hint="eastAsia" w:ascii="方正仿宋_GBK" w:hAnsi="方正仿宋_GBK" w:eastAsia="方正仿宋_GBK" w:cs="方正仿宋_GBK"/>
          <w:kern w:val="0"/>
          <w:sz w:val="24"/>
          <w:szCs w:val="24"/>
          <w:highlight w:val="none"/>
        </w:rPr>
        <w:t>资质要求</w:t>
      </w:r>
    </w:p>
    <w:p>
      <w:pPr>
        <w:widowControl/>
        <w:spacing w:line="360" w:lineRule="auto"/>
        <w:ind w:firstLine="480" w:firstLineChars="200"/>
        <w:jc w:val="left"/>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（一）</w:t>
      </w:r>
      <w:r>
        <w:rPr>
          <w:rFonts w:hint="eastAsia" w:ascii="方正仿宋_GBK" w:hAnsi="方正仿宋_GBK" w:eastAsia="方正仿宋_GBK" w:cs="方正仿宋_GBK"/>
          <w:color w:val="000000"/>
          <w:kern w:val="0"/>
          <w:sz w:val="24"/>
          <w:szCs w:val="24"/>
          <w:highlight w:val="none"/>
        </w:rPr>
        <w:t>提供</w:t>
      </w:r>
      <w:r>
        <w:rPr>
          <w:rFonts w:hint="eastAsia" w:ascii="方正仿宋_GBK" w:hAnsi="方正仿宋_GBK" w:eastAsia="方正仿宋_GBK" w:cs="方正仿宋_GBK"/>
          <w:color w:val="000000"/>
          <w:sz w:val="24"/>
          <w:szCs w:val="24"/>
          <w:highlight w:val="none"/>
          <w:lang w:val="en-US" w:eastAsia="zh-CN"/>
        </w:rPr>
        <w:t>法定代表人（单位负责人）身份证明文件或者法人</w:t>
      </w:r>
      <w:r>
        <w:rPr>
          <w:rFonts w:hint="eastAsia" w:ascii="方正仿宋_GBK" w:hAnsi="方正仿宋_GBK" w:eastAsia="方正仿宋_GBK" w:cs="方正仿宋_GBK"/>
          <w:color w:val="000000"/>
          <w:kern w:val="0"/>
          <w:sz w:val="24"/>
          <w:szCs w:val="24"/>
          <w:highlight w:val="none"/>
        </w:rPr>
        <w:t>委托授权书。</w:t>
      </w:r>
    </w:p>
    <w:p>
      <w:pPr>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（二）</w:t>
      </w:r>
      <w:r>
        <w:rPr>
          <w:rFonts w:hint="eastAsia" w:ascii="方正仿宋_GBK" w:hAnsi="方正仿宋_GBK" w:eastAsia="方正仿宋_GBK" w:cs="方正仿宋_GBK"/>
          <w:color w:val="000000"/>
          <w:sz w:val="24"/>
          <w:szCs w:val="24"/>
          <w:highlight w:val="none"/>
          <w:lang w:val="en-US" w:eastAsia="zh-CN"/>
        </w:rPr>
        <w:t>具有独立承担民事责任能力的法人或其他组织，提供合法有效的营业执照</w:t>
      </w:r>
      <w:r>
        <w:rPr>
          <w:rFonts w:hint="eastAsia" w:ascii="方正仿宋_GBK" w:hAnsi="方正仿宋_GBK" w:eastAsia="方正仿宋_GBK" w:cs="方正仿宋_GBK"/>
          <w:kern w:val="0"/>
          <w:sz w:val="24"/>
          <w:szCs w:val="24"/>
          <w:highlight w:val="none"/>
          <w:lang w:val="en-US" w:eastAsia="zh-CN"/>
        </w:rPr>
        <w:t>、基本存款账户信息、</w:t>
      </w:r>
      <w:r>
        <w:rPr>
          <w:rFonts w:hint="eastAsia" w:ascii="方正仿宋_GBK" w:hAnsi="方正仿宋_GBK" w:eastAsia="方正仿宋_GBK" w:cs="方正仿宋_GBK"/>
          <w:kern w:val="0"/>
          <w:sz w:val="24"/>
          <w:szCs w:val="24"/>
          <w:highlight w:val="none"/>
          <w:lang w:eastAsia="zh-CN"/>
        </w:rPr>
        <w:t>生产厂家授权文件</w:t>
      </w:r>
      <w:r>
        <w:rPr>
          <w:rFonts w:hint="eastAsia" w:ascii="方正仿宋_GBK" w:hAnsi="方正仿宋_GBK" w:eastAsia="方正仿宋_GBK" w:cs="方正仿宋_GBK"/>
          <w:color w:val="000000"/>
          <w:sz w:val="24"/>
          <w:szCs w:val="24"/>
          <w:highlight w:val="none"/>
          <w:lang w:val="en-US" w:eastAsia="zh-CN"/>
        </w:rPr>
        <w:t>（自主生产厂家需附说明文件）</w:t>
      </w:r>
      <w:r>
        <w:rPr>
          <w:rFonts w:hint="eastAsia" w:ascii="方正仿宋_GBK" w:hAnsi="方正仿宋_GBK" w:eastAsia="方正仿宋_GBK" w:cs="方正仿宋_GBK"/>
          <w:kern w:val="0"/>
          <w:sz w:val="24"/>
          <w:szCs w:val="24"/>
          <w:highlight w:val="none"/>
          <w:lang w:eastAsia="zh-CN"/>
        </w:rPr>
        <w:t>或经销许可相关证明</w:t>
      </w:r>
      <w:r>
        <w:rPr>
          <w:rFonts w:hint="eastAsia" w:ascii="方正仿宋_GBK" w:hAnsi="方正仿宋_GBK" w:eastAsia="方正仿宋_GBK" w:cs="方正仿宋_GBK"/>
          <w:kern w:val="0"/>
          <w:sz w:val="24"/>
          <w:szCs w:val="24"/>
          <w:highlight w:val="none"/>
          <w:lang w:val="en-US" w:eastAsia="zh-CN"/>
        </w:rPr>
        <w:t>等</w:t>
      </w:r>
      <w:r>
        <w:rPr>
          <w:rFonts w:hint="eastAsia" w:ascii="方正仿宋_GBK" w:hAnsi="方正仿宋_GBK" w:eastAsia="方正仿宋_GBK" w:cs="方正仿宋_GBK"/>
          <w:kern w:val="0"/>
          <w:sz w:val="24"/>
          <w:szCs w:val="24"/>
          <w:highlight w:val="none"/>
        </w:rPr>
        <w:t>。</w:t>
      </w:r>
    </w:p>
    <w:p>
      <w:pPr>
        <w:spacing w:line="360" w:lineRule="auto"/>
        <w:ind w:firstLine="480" w:firstLineChars="200"/>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（三）</w:t>
      </w:r>
      <w:r>
        <w:rPr>
          <w:rFonts w:hint="eastAsia" w:ascii="方正仿宋_GBK" w:hAnsi="方正仿宋_GBK" w:eastAsia="方正仿宋_GBK" w:cs="方正仿宋_GBK"/>
          <w:kern w:val="0"/>
          <w:sz w:val="24"/>
          <w:szCs w:val="24"/>
          <w:highlight w:val="none"/>
          <w:lang w:eastAsia="zh-CN"/>
        </w:rPr>
        <w:t>参选方</w:t>
      </w:r>
      <w:r>
        <w:rPr>
          <w:rFonts w:hint="eastAsia" w:ascii="方正仿宋_GBK" w:hAnsi="方正仿宋_GBK" w:eastAsia="方正仿宋_GBK" w:cs="方正仿宋_GBK"/>
          <w:kern w:val="0"/>
          <w:sz w:val="24"/>
          <w:szCs w:val="24"/>
          <w:highlight w:val="none"/>
        </w:rPr>
        <w:t>认为必要的其它证明文件</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br w:type="textWrapping"/>
      </w:r>
      <w:r>
        <w:rPr>
          <w:rFonts w:hint="eastAsia" w:ascii="方正仿宋_GBK" w:hAnsi="方正仿宋_GBK" w:eastAsia="方正仿宋_GBK" w:cs="方正仿宋_GBK"/>
          <w:color w:val="000000"/>
          <w:kern w:val="0"/>
          <w:sz w:val="24"/>
          <w:szCs w:val="24"/>
          <w:highlight w:val="none"/>
        </w:rPr>
        <w:t xml:space="preserve">  </w:t>
      </w:r>
      <w:r>
        <w:rPr>
          <w:rFonts w:hint="eastAsia" w:ascii="方正仿宋_GBK" w:hAnsi="方正仿宋_GBK" w:eastAsia="方正仿宋_GBK" w:cs="方正仿宋_GBK"/>
          <w:color w:val="000000"/>
          <w:kern w:val="0"/>
          <w:sz w:val="24"/>
          <w:szCs w:val="24"/>
          <w:highlight w:val="none"/>
          <w:lang w:val="en-US" w:eastAsia="zh-CN"/>
        </w:rPr>
        <w:t xml:space="preserve">  </w:t>
      </w:r>
      <w:r>
        <w:rPr>
          <w:rFonts w:hint="eastAsia" w:ascii="方正仿宋_GBK" w:hAnsi="方正仿宋_GBK" w:eastAsia="方正仿宋_GBK" w:cs="方正仿宋_GBK"/>
          <w:color w:val="000000"/>
          <w:kern w:val="0"/>
          <w:sz w:val="24"/>
          <w:szCs w:val="24"/>
          <w:highlight w:val="none"/>
          <w:lang w:eastAsia="zh-CN"/>
        </w:rPr>
        <w:t>（</w:t>
      </w:r>
      <w:r>
        <w:rPr>
          <w:rFonts w:hint="eastAsia" w:ascii="方正仿宋_GBK" w:hAnsi="方正仿宋_GBK" w:eastAsia="方正仿宋_GBK" w:cs="方正仿宋_GBK"/>
          <w:color w:val="000000"/>
          <w:kern w:val="0"/>
          <w:sz w:val="24"/>
          <w:szCs w:val="24"/>
          <w:highlight w:val="none"/>
          <w:lang w:val="en-US" w:eastAsia="zh-CN"/>
        </w:rPr>
        <w:t>四</w:t>
      </w:r>
      <w:r>
        <w:rPr>
          <w:rFonts w:hint="eastAsia" w:ascii="方正仿宋_GBK" w:hAnsi="方正仿宋_GBK" w:eastAsia="方正仿宋_GBK" w:cs="方正仿宋_GBK"/>
          <w:color w:val="000000"/>
          <w:kern w:val="0"/>
          <w:sz w:val="24"/>
          <w:szCs w:val="24"/>
          <w:highlight w:val="none"/>
          <w:lang w:eastAsia="zh-CN"/>
        </w:rPr>
        <w:t>）</w:t>
      </w:r>
      <w:r>
        <w:rPr>
          <w:rFonts w:hint="eastAsia" w:ascii="方正仿宋_GBK" w:hAnsi="方正仿宋_GBK" w:eastAsia="方正仿宋_GBK" w:cs="方正仿宋_GBK"/>
          <w:color w:val="000000"/>
          <w:kern w:val="0"/>
          <w:sz w:val="24"/>
          <w:szCs w:val="24"/>
          <w:highlight w:val="none"/>
        </w:rPr>
        <w:t>投标的公司提供的资质证明材料应真实、合法、有效。</w:t>
      </w:r>
    </w:p>
    <w:p>
      <w:pPr>
        <w:spacing w:line="360" w:lineRule="auto"/>
        <w:ind w:firstLine="480" w:firstLineChars="200"/>
        <w:rPr>
          <w:rFonts w:hint="eastAsia" w:ascii="方正仿宋_GBK" w:hAnsi="方正仿宋_GBK" w:eastAsia="方正仿宋_GBK" w:cs="方正仿宋_GBK"/>
          <w:color w:val="auto"/>
          <w:kern w:val="0"/>
          <w:sz w:val="24"/>
          <w:szCs w:val="24"/>
          <w:highlight w:val="none"/>
        </w:rPr>
      </w:pPr>
      <w:r>
        <w:rPr>
          <w:rFonts w:hint="eastAsia" w:ascii="方正仿宋_GBK" w:hAnsi="方正仿宋_GBK" w:eastAsia="方正仿宋_GBK" w:cs="方正仿宋_GBK"/>
          <w:color w:val="auto"/>
          <w:kern w:val="0"/>
          <w:sz w:val="24"/>
          <w:szCs w:val="24"/>
          <w:highlight w:val="none"/>
          <w:lang w:val="en-US" w:eastAsia="zh-CN"/>
        </w:rPr>
        <w:t>三</w:t>
      </w:r>
      <w:r>
        <w:rPr>
          <w:rFonts w:hint="eastAsia" w:ascii="方正仿宋_GBK" w:hAnsi="方正仿宋_GBK" w:eastAsia="方正仿宋_GBK" w:cs="方正仿宋_GBK"/>
          <w:color w:val="auto"/>
          <w:kern w:val="0"/>
          <w:sz w:val="24"/>
          <w:szCs w:val="24"/>
          <w:highlight w:val="none"/>
        </w:rPr>
        <w:t>、</w:t>
      </w:r>
      <w:r>
        <w:rPr>
          <w:rFonts w:hint="eastAsia" w:ascii="方正仿宋_GBK" w:hAnsi="方正仿宋_GBK" w:eastAsia="方正仿宋_GBK" w:cs="方正仿宋_GBK"/>
          <w:color w:val="auto"/>
          <w:kern w:val="0"/>
          <w:sz w:val="24"/>
          <w:szCs w:val="24"/>
          <w:highlight w:val="none"/>
          <w:lang w:val="en-US" w:eastAsia="zh-CN"/>
        </w:rPr>
        <w:t>比选响应</w:t>
      </w:r>
      <w:r>
        <w:rPr>
          <w:rFonts w:hint="eastAsia" w:ascii="方正仿宋_GBK" w:hAnsi="方正仿宋_GBK" w:eastAsia="方正仿宋_GBK" w:cs="方正仿宋_GBK"/>
          <w:color w:val="auto"/>
          <w:kern w:val="0"/>
          <w:sz w:val="24"/>
          <w:szCs w:val="24"/>
          <w:highlight w:val="none"/>
        </w:rPr>
        <w:t>文件的递交</w:t>
      </w:r>
    </w:p>
    <w:p>
      <w:pPr>
        <w:spacing w:line="360" w:lineRule="auto"/>
        <w:ind w:firstLine="480" w:firstLineChars="200"/>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一</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投标文件递交的截止时间：202</w:t>
      </w:r>
      <w:r>
        <w:rPr>
          <w:rFonts w:hint="eastAsia" w:ascii="方正仿宋_GBK" w:hAnsi="方正仿宋_GBK" w:eastAsia="方正仿宋_GBK" w:cs="方正仿宋_GBK"/>
          <w:kern w:val="0"/>
          <w:sz w:val="24"/>
          <w:szCs w:val="24"/>
          <w:highlight w:val="none"/>
          <w:lang w:val="en-US" w:eastAsia="zh-CN"/>
        </w:rPr>
        <w:t>5</w:t>
      </w:r>
      <w:r>
        <w:rPr>
          <w:rFonts w:hint="eastAsia" w:ascii="方正仿宋_GBK" w:hAnsi="方正仿宋_GBK" w:eastAsia="方正仿宋_GBK" w:cs="方正仿宋_GBK"/>
          <w:color w:val="auto"/>
          <w:kern w:val="0"/>
          <w:sz w:val="24"/>
          <w:szCs w:val="24"/>
          <w:highlight w:val="none"/>
        </w:rPr>
        <w:t>年</w:t>
      </w:r>
      <w:r>
        <w:rPr>
          <w:rFonts w:hint="eastAsia" w:ascii="方正仿宋_GBK" w:hAnsi="方正仿宋_GBK" w:eastAsia="方正仿宋_GBK" w:cs="方正仿宋_GBK"/>
          <w:color w:val="auto"/>
          <w:kern w:val="0"/>
          <w:sz w:val="24"/>
          <w:szCs w:val="24"/>
          <w:highlight w:val="none"/>
          <w:lang w:val="en-US" w:eastAsia="zh-CN"/>
        </w:rPr>
        <w:t>10月30日15:30</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逾期送达的或者未送达指定地点的投标文件，将不予受理</w:t>
      </w:r>
      <w:r>
        <w:rPr>
          <w:rFonts w:hint="eastAsia" w:ascii="方正仿宋_GBK" w:hAnsi="方正仿宋_GBK" w:eastAsia="方正仿宋_GBK" w:cs="方正仿宋_GBK"/>
          <w:kern w:val="0"/>
          <w:sz w:val="24"/>
          <w:szCs w:val="24"/>
          <w:highlight w:val="none"/>
          <w:lang w:eastAsia="zh-CN"/>
        </w:rPr>
        <w:t>。</w:t>
      </w:r>
    </w:p>
    <w:p>
      <w:pPr>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二）投标单位将密封完好的、每页盖章且盖有骑缝章的比选响应文件正、副各一本（并将比选响应文件电子文档拷贝至U盘）送至开标地点，逾期收到或不符合规定的比选响应文件将被拒绝。无论参选方是否中标，比选响应文件将不予退还。参选方可采用顺丰快递形式递交投标资料，但参选方应注意投标截止时间，合理安排时间。收件人：董小娟，联系电话：18392828650。</w:t>
      </w:r>
    </w:p>
    <w:p>
      <w:pPr>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四</w:t>
      </w:r>
      <w:r>
        <w:rPr>
          <w:rFonts w:hint="eastAsia" w:ascii="方正仿宋_GBK" w:hAnsi="方正仿宋_GBK" w:eastAsia="方正仿宋_GBK" w:cs="方正仿宋_GBK"/>
          <w:kern w:val="0"/>
          <w:sz w:val="24"/>
          <w:szCs w:val="24"/>
          <w:highlight w:val="none"/>
        </w:rPr>
        <w:t>、开标时间及地点</w:t>
      </w:r>
    </w:p>
    <w:p>
      <w:pPr>
        <w:spacing w:line="360" w:lineRule="auto"/>
        <w:ind w:firstLine="56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一</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时间：</w:t>
      </w:r>
      <w:r>
        <w:rPr>
          <w:rFonts w:hint="eastAsia" w:ascii="方正仿宋_GBK" w:hAnsi="方正仿宋_GBK" w:eastAsia="方正仿宋_GBK" w:cs="方正仿宋_GBK"/>
          <w:kern w:val="0"/>
          <w:sz w:val="24"/>
          <w:szCs w:val="24"/>
          <w:highlight w:val="none"/>
          <w:lang w:eastAsia="zh-CN"/>
        </w:rPr>
        <w:t>2025</w:t>
      </w:r>
      <w:r>
        <w:rPr>
          <w:rFonts w:hint="eastAsia" w:ascii="方正仿宋_GBK" w:hAnsi="方正仿宋_GBK" w:eastAsia="方正仿宋_GBK" w:cs="方正仿宋_GBK"/>
          <w:color w:val="auto"/>
          <w:kern w:val="0"/>
          <w:sz w:val="24"/>
          <w:szCs w:val="24"/>
          <w:highlight w:val="none"/>
        </w:rPr>
        <w:t>年</w:t>
      </w:r>
      <w:r>
        <w:rPr>
          <w:rFonts w:hint="eastAsia" w:ascii="方正仿宋_GBK" w:hAnsi="方正仿宋_GBK" w:eastAsia="方正仿宋_GBK" w:cs="方正仿宋_GBK"/>
          <w:color w:val="auto"/>
          <w:kern w:val="0"/>
          <w:sz w:val="24"/>
          <w:szCs w:val="24"/>
          <w:highlight w:val="none"/>
          <w:lang w:val="en-US" w:eastAsia="zh-CN"/>
        </w:rPr>
        <w:t>10月30日15：30</w:t>
      </w:r>
      <w:r>
        <w:rPr>
          <w:rFonts w:hint="eastAsia" w:ascii="方正仿宋_GBK" w:hAnsi="方正仿宋_GBK" w:eastAsia="方正仿宋_GBK" w:cs="方正仿宋_GBK"/>
          <w:color w:val="auto"/>
          <w:kern w:val="0"/>
          <w:sz w:val="24"/>
          <w:szCs w:val="24"/>
          <w:highlight w:val="none"/>
          <w:lang w:eastAsia="zh-CN"/>
        </w:rPr>
        <w:t>。</w:t>
      </w:r>
      <w:r>
        <w:rPr>
          <w:rFonts w:hint="eastAsia" w:ascii="方正仿宋_GBK" w:hAnsi="方正仿宋_GBK" w:eastAsia="方正仿宋_GBK" w:cs="方正仿宋_GBK"/>
          <w:color w:val="auto"/>
          <w:kern w:val="0"/>
          <w:sz w:val="24"/>
          <w:szCs w:val="24"/>
          <w:highlight w:val="none"/>
        </w:rPr>
        <w:t xml:space="preserve"> </w:t>
      </w:r>
      <w:r>
        <w:rPr>
          <w:rFonts w:hint="eastAsia" w:ascii="方正仿宋_GBK" w:hAnsi="方正仿宋_GBK" w:eastAsia="方正仿宋_GBK" w:cs="方正仿宋_GBK"/>
          <w:kern w:val="0"/>
          <w:sz w:val="24"/>
          <w:szCs w:val="24"/>
          <w:highlight w:val="none"/>
        </w:rPr>
        <w:t xml:space="preserve">  </w:t>
      </w:r>
    </w:p>
    <w:p>
      <w:pPr>
        <w:spacing w:line="360" w:lineRule="auto"/>
        <w:ind w:firstLine="56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二</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地点：</w:t>
      </w:r>
      <w:r>
        <w:rPr>
          <w:rFonts w:hint="eastAsia" w:ascii="方正仿宋_GBK" w:hAnsi="方正仿宋_GBK" w:eastAsia="方正仿宋_GBK" w:cs="方正仿宋_GBK"/>
          <w:kern w:val="0"/>
          <w:sz w:val="24"/>
          <w:szCs w:val="24"/>
          <w:highlight w:val="none"/>
          <w:lang w:val="en-US" w:eastAsia="zh-CN"/>
        </w:rPr>
        <w:t>陕西省渭南市大荔县韦林镇果园大荔牧场办公楼会议室。</w:t>
      </w:r>
    </w:p>
    <w:p>
      <w:pPr>
        <w:spacing w:line="360" w:lineRule="auto"/>
        <w:ind w:firstLine="480" w:firstLineChars="200"/>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lang w:val="en-US" w:eastAsia="zh-CN"/>
        </w:rPr>
        <w:t>五</w:t>
      </w:r>
      <w:r>
        <w:rPr>
          <w:rFonts w:hint="eastAsia" w:ascii="方正仿宋_GBK" w:hAnsi="方正仿宋_GBK" w:eastAsia="方正仿宋_GBK" w:cs="方正仿宋_GBK"/>
          <w:kern w:val="0"/>
          <w:sz w:val="24"/>
          <w:szCs w:val="24"/>
          <w:highlight w:val="none"/>
        </w:rPr>
        <w:t>、</w:t>
      </w:r>
      <w:r>
        <w:rPr>
          <w:rFonts w:hint="eastAsia" w:ascii="方正仿宋_GBK" w:hAnsi="方正仿宋_GBK" w:eastAsia="方正仿宋_GBK" w:cs="方正仿宋_GBK"/>
          <w:kern w:val="0"/>
          <w:sz w:val="24"/>
          <w:szCs w:val="24"/>
          <w:highlight w:val="none"/>
          <w:lang w:val="en-US" w:eastAsia="zh-CN"/>
        </w:rPr>
        <w:t>咨询</w:t>
      </w:r>
    </w:p>
    <w:p>
      <w:pPr>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咨询截止时间：</w:t>
      </w:r>
      <w:r>
        <w:rPr>
          <w:rFonts w:hint="eastAsia" w:ascii="方正仿宋_GBK" w:hAnsi="方正仿宋_GBK" w:eastAsia="方正仿宋_GBK" w:cs="方正仿宋_GBK"/>
          <w:kern w:val="0"/>
          <w:sz w:val="24"/>
          <w:szCs w:val="24"/>
          <w:highlight w:val="none"/>
          <w:lang w:eastAsia="zh-CN"/>
        </w:rPr>
        <w:t>2025</w:t>
      </w:r>
      <w:r>
        <w:rPr>
          <w:rFonts w:hint="eastAsia" w:ascii="方正仿宋_GBK" w:hAnsi="方正仿宋_GBK" w:eastAsia="方正仿宋_GBK" w:cs="方正仿宋_GBK"/>
          <w:kern w:val="0"/>
          <w:sz w:val="24"/>
          <w:szCs w:val="24"/>
          <w:highlight w:val="none"/>
        </w:rPr>
        <w:t>年</w:t>
      </w:r>
      <w:r>
        <w:rPr>
          <w:rFonts w:hint="eastAsia" w:ascii="方正仿宋_GBK" w:hAnsi="方正仿宋_GBK" w:eastAsia="方正仿宋_GBK" w:cs="方正仿宋_GBK"/>
          <w:kern w:val="0"/>
          <w:sz w:val="24"/>
          <w:szCs w:val="24"/>
          <w:highlight w:val="none"/>
          <w:lang w:val="en-US" w:eastAsia="zh-CN"/>
        </w:rPr>
        <w:t>10</w:t>
      </w:r>
      <w:r>
        <w:rPr>
          <w:rFonts w:hint="eastAsia" w:ascii="方正仿宋_GBK" w:hAnsi="方正仿宋_GBK" w:eastAsia="方正仿宋_GBK" w:cs="方正仿宋_GBK"/>
          <w:kern w:val="0"/>
          <w:sz w:val="24"/>
          <w:szCs w:val="24"/>
          <w:highlight w:val="none"/>
        </w:rPr>
        <w:t>月</w:t>
      </w:r>
      <w:r>
        <w:rPr>
          <w:rFonts w:hint="eastAsia" w:ascii="方正仿宋_GBK" w:hAnsi="方正仿宋_GBK" w:eastAsia="方正仿宋_GBK" w:cs="方正仿宋_GBK"/>
          <w:kern w:val="0"/>
          <w:sz w:val="24"/>
          <w:szCs w:val="24"/>
          <w:highlight w:val="none"/>
          <w:lang w:val="en-US" w:eastAsia="zh-CN"/>
        </w:rPr>
        <w:t>29</w:t>
      </w:r>
      <w:r>
        <w:rPr>
          <w:rFonts w:hint="eastAsia" w:ascii="方正仿宋_GBK" w:hAnsi="方正仿宋_GBK" w:eastAsia="方正仿宋_GBK" w:cs="方正仿宋_GBK"/>
          <w:kern w:val="0"/>
          <w:sz w:val="24"/>
          <w:szCs w:val="24"/>
          <w:highlight w:val="none"/>
        </w:rPr>
        <w:t>日1</w:t>
      </w:r>
      <w:r>
        <w:rPr>
          <w:rFonts w:hint="eastAsia" w:ascii="方正仿宋_GBK" w:hAnsi="方正仿宋_GBK" w:eastAsia="方正仿宋_GBK" w:cs="方正仿宋_GBK"/>
          <w:kern w:val="0"/>
          <w:sz w:val="24"/>
          <w:szCs w:val="24"/>
          <w:highlight w:val="none"/>
          <w:lang w:val="en-US" w:eastAsia="zh-CN"/>
        </w:rPr>
        <w:t>8:00</w:t>
      </w:r>
      <w:r>
        <w:rPr>
          <w:rFonts w:hint="eastAsia" w:ascii="方正仿宋_GBK" w:hAnsi="方正仿宋_GBK" w:eastAsia="方正仿宋_GBK" w:cs="方正仿宋_GBK"/>
          <w:kern w:val="0"/>
          <w:sz w:val="24"/>
          <w:szCs w:val="24"/>
          <w:highlight w:val="none"/>
        </w:rPr>
        <w:t>前，咨询方式为电话咨询。</w:t>
      </w:r>
    </w:p>
    <w:p>
      <w:pPr>
        <w:spacing w:line="360" w:lineRule="auto"/>
        <w:ind w:firstLine="480" w:firstLineChars="200"/>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rPr>
        <w:t>联系人：</w:t>
      </w:r>
      <w:r>
        <w:rPr>
          <w:rFonts w:hint="eastAsia" w:ascii="方正仿宋_GBK" w:hAnsi="方正仿宋_GBK" w:eastAsia="方正仿宋_GBK" w:cs="方正仿宋_GBK"/>
          <w:kern w:val="0"/>
          <w:sz w:val="24"/>
          <w:szCs w:val="24"/>
          <w:highlight w:val="none"/>
          <w:lang w:val="en-US" w:eastAsia="zh-CN"/>
        </w:rPr>
        <w:t>董小娟</w:t>
      </w:r>
      <w:r>
        <w:rPr>
          <w:rFonts w:hint="eastAsia" w:ascii="方正仿宋_GBK" w:hAnsi="方正仿宋_GBK" w:eastAsia="方正仿宋_GBK" w:cs="方正仿宋_GBK"/>
          <w:kern w:val="0"/>
          <w:sz w:val="24"/>
          <w:szCs w:val="24"/>
          <w:highlight w:val="none"/>
        </w:rPr>
        <w:t xml:space="preserve">  </w:t>
      </w:r>
      <w:r>
        <w:rPr>
          <w:rFonts w:hint="eastAsia" w:ascii="方正仿宋_GBK" w:hAnsi="方正仿宋_GBK" w:eastAsia="方正仿宋_GBK" w:cs="方正仿宋_GBK"/>
          <w:kern w:val="0"/>
          <w:sz w:val="24"/>
          <w:szCs w:val="24"/>
          <w:highlight w:val="none"/>
          <w:lang w:val="en-US" w:eastAsia="zh-CN"/>
        </w:rPr>
        <w:t xml:space="preserve">   </w:t>
      </w:r>
      <w:r>
        <w:rPr>
          <w:rFonts w:hint="eastAsia" w:ascii="方正仿宋_GBK" w:hAnsi="方正仿宋_GBK" w:eastAsia="方正仿宋_GBK" w:cs="方正仿宋_GBK"/>
          <w:kern w:val="0"/>
          <w:sz w:val="24"/>
          <w:szCs w:val="24"/>
          <w:highlight w:val="none"/>
        </w:rPr>
        <w:t>电话：</w:t>
      </w:r>
      <w:r>
        <w:rPr>
          <w:rFonts w:hint="eastAsia" w:ascii="方正仿宋_GBK" w:hAnsi="方正仿宋_GBK" w:eastAsia="方正仿宋_GBK" w:cs="方正仿宋_GBK"/>
          <w:kern w:val="0"/>
          <w:sz w:val="24"/>
          <w:szCs w:val="24"/>
          <w:highlight w:val="none"/>
          <w:lang w:val="en-US" w:eastAsia="zh-CN"/>
        </w:rPr>
        <w:t xml:space="preserve">18392828650    </w:t>
      </w:r>
    </w:p>
    <w:p>
      <w:pPr>
        <w:spacing w:line="360" w:lineRule="auto"/>
        <w:ind w:firstLine="480" w:firstLineChars="200"/>
        <w:rPr>
          <w:rFonts w:hint="eastAsia" w:ascii="方正仿宋_GBK" w:hAnsi="方正仿宋_GBK" w:eastAsia="方正仿宋_GBK" w:cs="方正仿宋_GBK"/>
          <w:kern w:val="0"/>
          <w:sz w:val="24"/>
          <w:szCs w:val="24"/>
          <w:highlight w:val="none"/>
          <w:lang w:val="zh-CN"/>
        </w:rPr>
      </w:pPr>
    </w:p>
    <w:p>
      <w:pPr>
        <w:spacing w:line="360" w:lineRule="auto"/>
        <w:ind w:firstLine="480" w:firstLineChars="200"/>
        <w:rPr>
          <w:rFonts w:hint="eastAsia" w:ascii="方正仿宋_GBK" w:hAnsi="方正仿宋_GBK" w:eastAsia="方正仿宋_GBK" w:cs="方正仿宋_GBK"/>
          <w:kern w:val="0"/>
          <w:sz w:val="24"/>
          <w:szCs w:val="24"/>
          <w:highlight w:val="none"/>
          <w:lang w:val="zh-CN"/>
        </w:rPr>
      </w:pPr>
    </w:p>
    <w:p>
      <w:pPr>
        <w:spacing w:line="360" w:lineRule="auto"/>
        <w:ind w:firstLine="480" w:firstLineChars="200"/>
        <w:rPr>
          <w:rFonts w:hint="eastAsia" w:ascii="方正仿宋_GBK" w:hAnsi="方正仿宋_GBK" w:eastAsia="方正仿宋_GBK" w:cs="方正仿宋_GBK"/>
          <w:kern w:val="0"/>
          <w:sz w:val="24"/>
          <w:szCs w:val="24"/>
          <w:highlight w:val="none"/>
          <w:lang w:val="zh-CN"/>
        </w:rPr>
      </w:pPr>
    </w:p>
    <w:p>
      <w:pPr>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zh-CN"/>
        </w:rPr>
        <w:t>特此函告</w:t>
      </w:r>
    </w:p>
    <w:p>
      <w:pPr>
        <w:autoSpaceDE w:val="0"/>
        <w:autoSpaceDN w:val="0"/>
        <w:adjustRightInd w:val="0"/>
        <w:spacing w:line="360" w:lineRule="auto"/>
        <w:ind w:left="5960" w:leftChars="1867" w:hanging="2040" w:hangingChars="850"/>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中垦牧（陕西）牧业有限公司</w:t>
      </w:r>
    </w:p>
    <w:p>
      <w:pPr>
        <w:autoSpaceDE w:val="0"/>
        <w:autoSpaceDN w:val="0"/>
        <w:adjustRightInd w:val="0"/>
        <w:spacing w:line="360" w:lineRule="auto"/>
        <w:ind w:firstLine="5760" w:firstLineChars="2400"/>
        <w:rPr>
          <w:rFonts w:hint="eastAsia" w:ascii="方正仿宋_GBK" w:hAnsi="方正仿宋_GBK" w:eastAsia="方正仿宋_GBK" w:cs="方正仿宋_GBK"/>
          <w:b/>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eastAsia="zh-CN"/>
        </w:rPr>
        <w:t>2025</w:t>
      </w:r>
      <w:r>
        <w:rPr>
          <w:rFonts w:hint="eastAsia" w:ascii="方正仿宋_GBK" w:hAnsi="方正仿宋_GBK" w:eastAsia="方正仿宋_GBK" w:cs="方正仿宋_GBK"/>
          <w:kern w:val="0"/>
          <w:sz w:val="24"/>
          <w:szCs w:val="24"/>
          <w:highlight w:val="none"/>
        </w:rPr>
        <w:t>年</w:t>
      </w:r>
      <w:r>
        <w:rPr>
          <w:rFonts w:hint="eastAsia" w:ascii="方正仿宋_GBK" w:hAnsi="方正仿宋_GBK" w:eastAsia="方正仿宋_GBK" w:cs="方正仿宋_GBK"/>
          <w:kern w:val="0"/>
          <w:sz w:val="24"/>
          <w:szCs w:val="24"/>
          <w:highlight w:val="none"/>
          <w:lang w:val="en-US" w:eastAsia="zh-CN"/>
        </w:rPr>
        <w:t>10月22日</w:t>
      </w:r>
    </w:p>
    <w:p>
      <w:pPr>
        <w:widowControl/>
        <w:jc w:val="center"/>
        <w:rPr>
          <w:rFonts w:hint="eastAsia" w:ascii="方正仿宋_GBK" w:hAnsi="方正仿宋_GBK" w:eastAsia="方正仿宋_GBK" w:cs="方正仿宋_GBK"/>
          <w:b/>
          <w:kern w:val="0"/>
          <w:sz w:val="40"/>
          <w:szCs w:val="40"/>
          <w:highlight w:val="none"/>
        </w:rPr>
      </w:pPr>
      <w:r>
        <w:rPr>
          <w:rFonts w:hint="eastAsia" w:ascii="方正仿宋_GBK" w:hAnsi="方正仿宋_GBK" w:eastAsia="方正仿宋_GBK" w:cs="方正仿宋_GBK"/>
          <w:b/>
          <w:kern w:val="0"/>
          <w:sz w:val="40"/>
          <w:szCs w:val="40"/>
          <w:highlight w:val="none"/>
          <w:lang w:val="en-US" w:eastAsia="zh-CN"/>
        </w:rPr>
        <w:br w:type="page"/>
      </w:r>
      <w:r>
        <w:rPr>
          <w:rFonts w:hint="eastAsia" w:ascii="方正仿宋_GBK" w:hAnsi="方正仿宋_GBK" w:eastAsia="方正仿宋_GBK" w:cs="方正仿宋_GBK"/>
          <w:b/>
          <w:kern w:val="0"/>
          <w:sz w:val="40"/>
          <w:szCs w:val="40"/>
          <w:highlight w:val="none"/>
          <w:lang w:val="en-US" w:eastAsia="zh-CN"/>
        </w:rPr>
        <w:t>第一部分：</w:t>
      </w:r>
      <w:r>
        <w:rPr>
          <w:rFonts w:hint="eastAsia" w:ascii="方正仿宋_GBK" w:hAnsi="方正仿宋_GBK" w:eastAsia="方正仿宋_GBK" w:cs="方正仿宋_GBK"/>
          <w:b/>
          <w:kern w:val="0"/>
          <w:sz w:val="40"/>
          <w:szCs w:val="40"/>
          <w:highlight w:val="none"/>
          <w:lang w:eastAsia="zh-CN"/>
        </w:rPr>
        <w:t>参选方</w:t>
      </w:r>
      <w:r>
        <w:rPr>
          <w:rFonts w:hint="eastAsia" w:ascii="方正仿宋_GBK" w:hAnsi="方正仿宋_GBK" w:eastAsia="方正仿宋_GBK" w:cs="方正仿宋_GBK"/>
          <w:b/>
          <w:kern w:val="0"/>
          <w:sz w:val="40"/>
          <w:szCs w:val="40"/>
          <w:highlight w:val="none"/>
        </w:rPr>
        <w:t>须知</w:t>
      </w:r>
    </w:p>
    <w:p>
      <w:pPr>
        <w:pStyle w:val="18"/>
        <w:rPr>
          <w:rFonts w:hint="eastAsia" w:ascii="Times New Roman" w:hAnsi="Times New Roman" w:eastAsia="宋体" w:cs="Times New Roman"/>
          <w:highlight w:val="none"/>
        </w:rPr>
      </w:pPr>
    </w:p>
    <w:tbl>
      <w:tblPr>
        <w:tblStyle w:val="12"/>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05"/>
        <w:gridCol w:w="6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blHeader/>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b/>
                <w:sz w:val="24"/>
                <w:szCs w:val="24"/>
                <w:highlight w:val="none"/>
              </w:rPr>
            </w:pPr>
            <w:r>
              <w:rPr>
                <w:rFonts w:hint="eastAsia" w:ascii="方正仿宋_GBK" w:hAnsi="方正仿宋_GBK" w:eastAsia="方正仿宋_GBK" w:cs="方正仿宋_GBK"/>
                <w:b/>
                <w:sz w:val="24"/>
                <w:szCs w:val="24"/>
                <w:highlight w:val="none"/>
              </w:rPr>
              <w:t>序号</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b/>
                <w:sz w:val="24"/>
                <w:szCs w:val="24"/>
                <w:highlight w:val="none"/>
              </w:rPr>
            </w:pPr>
            <w:r>
              <w:rPr>
                <w:rFonts w:hint="eastAsia" w:ascii="方正仿宋_GBK" w:hAnsi="方正仿宋_GBK" w:eastAsia="方正仿宋_GBK" w:cs="方正仿宋_GBK"/>
                <w:b/>
                <w:sz w:val="24"/>
                <w:szCs w:val="24"/>
                <w:highlight w:val="none"/>
              </w:rPr>
              <w:t>内容</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b/>
                <w:sz w:val="24"/>
                <w:szCs w:val="24"/>
                <w:highlight w:val="none"/>
              </w:rPr>
            </w:pPr>
            <w:r>
              <w:rPr>
                <w:rFonts w:hint="eastAsia" w:ascii="方正仿宋_GBK" w:hAnsi="方正仿宋_GBK" w:eastAsia="方正仿宋_GBK" w:cs="方正仿宋_GBK"/>
                <w:b/>
                <w:sz w:val="24"/>
                <w:szCs w:val="24"/>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1</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项目名称</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default" w:ascii="方正仿宋_GBK" w:hAnsi="方正仿宋_GBK" w:eastAsia="方正仿宋_GBK" w:cs="方正仿宋_GBK"/>
                <w:bCs/>
                <w:sz w:val="24"/>
                <w:szCs w:val="24"/>
                <w:highlight w:val="none"/>
                <w:lang w:val="en-US"/>
              </w:rPr>
            </w:pPr>
            <w:r>
              <w:rPr>
                <w:rFonts w:hint="eastAsia" w:ascii="方正仿宋_GBK" w:hAnsi="方正仿宋_GBK" w:eastAsia="方正仿宋_GBK" w:cs="方正仿宋_GBK"/>
                <w:kern w:val="0"/>
                <w:sz w:val="24"/>
                <w:szCs w:val="24"/>
                <w:highlight w:val="none"/>
                <w:lang w:val="en-US" w:eastAsia="zh-CN"/>
              </w:rPr>
              <w:t>大荔牧场购买潜水式粪污泵、搅拌器项目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2</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招标</w:t>
            </w:r>
            <w:r>
              <w:rPr>
                <w:rFonts w:hint="eastAsia" w:ascii="方正仿宋_GBK" w:hAnsi="方正仿宋_GBK" w:eastAsia="方正仿宋_GBK" w:cs="方正仿宋_GBK"/>
                <w:sz w:val="24"/>
                <w:szCs w:val="24"/>
                <w:highlight w:val="none"/>
              </w:rPr>
              <w:t>单位</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中垦牧（陕西）牧业有限公司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3</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项目地址</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default"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陕西省渭南市大荔县韦林镇果园大荔牧场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4</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w:t>
            </w:r>
            <w:r>
              <w:rPr>
                <w:rFonts w:hint="eastAsia" w:ascii="方正仿宋_GBK" w:hAnsi="方正仿宋_GBK" w:eastAsia="方正仿宋_GBK" w:cs="方正仿宋_GBK"/>
                <w:sz w:val="24"/>
                <w:szCs w:val="24"/>
                <w:highlight w:val="none"/>
                <w:lang w:val="en-US" w:eastAsia="zh-CN"/>
              </w:rPr>
              <w:t>交货期</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合同生效后60个日历天内</w:t>
            </w:r>
            <w:r>
              <w:rPr>
                <w:rFonts w:hint="eastAsia" w:ascii="方正仿宋_GBK" w:hAnsi="方正仿宋_GBK" w:eastAsia="方正仿宋_GBK" w:cs="方正仿宋_GBK"/>
                <w:kern w:val="0"/>
                <w:sz w:val="24"/>
                <w:szCs w:val="24"/>
                <w:highlight w:val="none"/>
                <w:lang w:val="zh-CN" w:eastAsia="zh-CN"/>
              </w:rPr>
              <w:t>完成</w:t>
            </w:r>
            <w:r>
              <w:rPr>
                <w:rFonts w:hint="eastAsia" w:ascii="方正仿宋_GBK" w:hAnsi="方正仿宋_GBK" w:eastAsia="方正仿宋_GBK" w:cs="方正仿宋_GBK"/>
                <w:kern w:val="0"/>
                <w:sz w:val="24"/>
                <w:szCs w:val="24"/>
                <w:highlight w:val="none"/>
                <w:lang w:val="en-US" w:eastAsia="zh-CN"/>
              </w:rPr>
              <w:t>验收（参选方可根据自身情况投报交货期，但大于60个日历天为废标）</w:t>
            </w:r>
            <w:r>
              <w:rPr>
                <w:rFonts w:hint="eastAsia" w:ascii="方正仿宋_GBK" w:hAnsi="方正仿宋_GBK" w:eastAsia="方正仿宋_GBK" w:cs="方正仿宋_GBK"/>
                <w:kern w:val="0"/>
                <w:sz w:val="24"/>
                <w:szCs w:val="24"/>
                <w:highlight w:val="none"/>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5</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rPr>
              <w:t>★</w:t>
            </w:r>
            <w:r>
              <w:rPr>
                <w:rFonts w:hint="eastAsia" w:ascii="方正仿宋_GBK" w:hAnsi="方正仿宋_GBK" w:eastAsia="方正仿宋_GBK" w:cs="方正仿宋_GBK"/>
                <w:sz w:val="24"/>
                <w:szCs w:val="24"/>
                <w:highlight w:val="none"/>
                <w:lang w:val="en-US" w:eastAsia="zh-CN"/>
              </w:rPr>
              <w:t>质保期</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自验收合格之日起最少1年(具体按照投标方投标质保期为准）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6</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联系方式</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default"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rPr>
              <w:t>联系人：</w:t>
            </w:r>
            <w:r>
              <w:rPr>
                <w:rFonts w:hint="eastAsia" w:ascii="方正仿宋_GBK" w:hAnsi="方正仿宋_GBK" w:eastAsia="方正仿宋_GBK" w:cs="方正仿宋_GBK"/>
                <w:kern w:val="0"/>
                <w:sz w:val="24"/>
                <w:szCs w:val="24"/>
                <w:highlight w:val="none"/>
                <w:lang w:val="en-US" w:eastAsia="zh-CN"/>
              </w:rPr>
              <w:t>董小娟，</w:t>
            </w:r>
            <w:r>
              <w:rPr>
                <w:rFonts w:hint="eastAsia" w:ascii="方正仿宋_GBK" w:hAnsi="方正仿宋_GBK" w:eastAsia="方正仿宋_GBK" w:cs="方正仿宋_GBK"/>
                <w:kern w:val="0"/>
                <w:sz w:val="24"/>
                <w:szCs w:val="24"/>
                <w:highlight w:val="none"/>
              </w:rPr>
              <w:t>联系电话：</w:t>
            </w:r>
            <w:r>
              <w:rPr>
                <w:rFonts w:hint="eastAsia" w:ascii="方正仿宋_GBK" w:hAnsi="方正仿宋_GBK" w:eastAsia="方正仿宋_GBK" w:cs="方正仿宋_GBK"/>
                <w:kern w:val="0"/>
                <w:sz w:val="24"/>
                <w:szCs w:val="24"/>
                <w:highlight w:val="none"/>
                <w:lang w:val="en-US" w:eastAsia="zh-CN"/>
              </w:rPr>
              <w:t>18392828650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7</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招标范围</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both"/>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采购37kw潜水输送泵2台、15kw潜水式冲洗泵2台、11kw潜水式搅拌器4台（具体参数详见第二部分）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8</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both"/>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zh-CN" w:eastAsia="zh-CN"/>
              </w:rPr>
              <w:t>投标报价组成</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both"/>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包含设备、备品备件、运输、税费等所有费用。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9</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★最高限价</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kern w:val="0"/>
                <w:sz w:val="24"/>
                <w:szCs w:val="24"/>
                <w:highlight w:val="none"/>
              </w:rPr>
              <w:t>本</w:t>
            </w:r>
            <w:r>
              <w:rPr>
                <w:rFonts w:hint="eastAsia" w:ascii="方正仿宋_GBK" w:hAnsi="方正仿宋_GBK" w:eastAsia="方正仿宋_GBK" w:cs="方正仿宋_GBK"/>
                <w:color w:val="auto"/>
                <w:kern w:val="0"/>
                <w:sz w:val="24"/>
                <w:szCs w:val="24"/>
                <w:highlight w:val="none"/>
              </w:rPr>
              <w:t>次招标</w:t>
            </w:r>
            <w:r>
              <w:rPr>
                <w:rFonts w:hint="eastAsia" w:ascii="方正仿宋_GBK" w:hAnsi="方正仿宋_GBK" w:eastAsia="方正仿宋_GBK" w:cs="方正仿宋_GBK"/>
                <w:color w:val="auto"/>
                <w:kern w:val="0"/>
                <w:sz w:val="24"/>
                <w:szCs w:val="24"/>
                <w:highlight w:val="none"/>
                <w:lang w:val="en-US" w:eastAsia="zh-CN"/>
              </w:rPr>
              <w:t>含税报价最高上限为¥ 26.8万元，超过限价做废标处理。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10</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投标保证金</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1.投标保证金：人民币5000元整，大写：伍仟元整（参选方需备注大荔牧场购买潜水式粪污泵、搅拌器项目投标保证金），参选方应于2025年10月30日15:30时前，将投标保证金电汇回单通过微信发给招标方联系人（回单作为甲方退还未中标参选方保证金的凭证）。未在规定时间内发送回单的视为未响应本次邀约投标活动，招标方届时恕不接受其递交的投标文件。投标保证金在招标方与中标方签订合同后5个工作日内无息退还。</w:t>
            </w:r>
          </w:p>
          <w:p>
            <w:pPr>
              <w:autoSpaceDE w:val="0"/>
              <w:autoSpaceDN w:val="0"/>
              <w:adjustRightInd w:val="0"/>
              <w:spacing w:line="360" w:lineRule="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2.投标保证金电汇地址：</w:t>
            </w:r>
          </w:p>
          <w:p>
            <w:pPr>
              <w:autoSpaceDE w:val="0"/>
              <w:autoSpaceDN w:val="0"/>
              <w:adjustRightInd w:val="0"/>
              <w:spacing w:line="360" w:lineRule="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单位名称：中垦牧（陕西）牧业有限公司</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账号：</w:t>
            </w:r>
            <w:r>
              <w:rPr>
                <w:rFonts w:hint="eastAsia" w:ascii="方正仿宋_GBK" w:hAnsi="方正仿宋_GBK" w:eastAsia="方正仿宋_GBK" w:cs="方正仿宋_GBK"/>
                <w:color w:val="auto"/>
                <w:sz w:val="24"/>
                <w:szCs w:val="24"/>
                <w:highlight w:val="none"/>
                <w:lang w:val="en-US" w:eastAsia="zh-CN"/>
              </w:rPr>
              <w:t>26515201040020721</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开户行：</w:t>
            </w:r>
            <w:r>
              <w:rPr>
                <w:rFonts w:hint="eastAsia" w:ascii="方正仿宋_GBK" w:hAnsi="方正仿宋_GBK" w:eastAsia="方正仿宋_GBK" w:cs="方正仿宋_GBK"/>
                <w:color w:val="auto"/>
                <w:sz w:val="24"/>
                <w:szCs w:val="24"/>
                <w:highlight w:val="none"/>
                <w:lang w:val="en-US" w:eastAsia="zh-CN"/>
              </w:rPr>
              <w:t>中国农业银行股份有限公司华阴市支行</w:t>
            </w:r>
          </w:p>
          <w:p>
            <w:pPr>
              <w:autoSpaceDE w:val="0"/>
              <w:autoSpaceDN w:val="0"/>
              <w:adjustRightInd w:val="0"/>
              <w:spacing w:line="360" w:lineRule="auto"/>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3.投标保证金缴存凭证（复印件加盖公章附投标文件内）。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11</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履约保证金</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按照中标价的5%收取，需中标方在收到中标通知书之后签订合同之前交于招标方（电汇地址同投标保证金电汇地址）。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12</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资金来源</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kern w:val="0"/>
                <w:sz w:val="24"/>
                <w:szCs w:val="24"/>
                <w:highlight w:val="none"/>
              </w:rPr>
              <w:t>企业自筹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3"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1</w:t>
            </w:r>
            <w:r>
              <w:rPr>
                <w:rFonts w:hint="eastAsia" w:ascii="方正仿宋_GBK" w:hAnsi="方正仿宋_GBK" w:eastAsia="方正仿宋_GBK" w:cs="方正仿宋_GBK"/>
                <w:sz w:val="24"/>
                <w:szCs w:val="24"/>
                <w:highlight w:val="none"/>
                <w:lang w:val="en-US" w:eastAsia="zh-CN"/>
              </w:rPr>
              <w:t>3</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w:t>
            </w:r>
            <w:r>
              <w:rPr>
                <w:rFonts w:hint="eastAsia" w:ascii="方正仿宋_GBK" w:hAnsi="方正仿宋_GBK" w:eastAsia="方正仿宋_GBK" w:cs="方正仿宋_GBK"/>
                <w:kern w:val="0"/>
                <w:sz w:val="24"/>
                <w:szCs w:val="24"/>
                <w:highlight w:val="none"/>
                <w:lang w:val="zh-CN"/>
              </w:rPr>
              <w:t>报价及付款方式</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1</w:t>
            </w:r>
            <w:r>
              <w:rPr>
                <w:rFonts w:hint="eastAsia" w:ascii="方正仿宋_GBK" w:hAnsi="方正仿宋_GBK" w:eastAsia="方正仿宋_GBK" w:cs="方正仿宋_GBK"/>
                <w:kern w:val="0"/>
                <w:sz w:val="24"/>
                <w:szCs w:val="24"/>
                <w:highlight w:val="none"/>
                <w:lang w:val="en-US" w:eastAsia="zh-CN"/>
              </w:rPr>
              <w:t>.</w:t>
            </w:r>
            <w:r>
              <w:rPr>
                <w:rFonts w:hint="eastAsia" w:ascii="方正仿宋_GBK" w:hAnsi="方正仿宋_GBK" w:eastAsia="方正仿宋_GBK" w:cs="方正仿宋_GBK"/>
                <w:kern w:val="0"/>
                <w:sz w:val="24"/>
                <w:szCs w:val="24"/>
                <w:highlight w:val="none"/>
                <w:lang w:val="zh-CN"/>
              </w:rPr>
              <w:t>人民币报价。</w:t>
            </w:r>
          </w:p>
          <w:p>
            <w:pPr>
              <w:numPr>
                <w:ilvl w:val="0"/>
                <w:numId w:val="0"/>
              </w:numPr>
              <w:spacing w:line="360" w:lineRule="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2.合同签订前中标方支付中标价的5%作为合同履约保证金，设备验收合格后7个工作日内无息退还。</w:t>
            </w:r>
          </w:p>
          <w:p>
            <w:pPr>
              <w:autoSpaceDE w:val="0"/>
              <w:autoSpaceDN w:val="0"/>
              <w:adjustRightInd w:val="0"/>
              <w:spacing w:line="360" w:lineRule="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3.设备到场</w:t>
            </w:r>
            <w:r>
              <w:rPr>
                <w:rFonts w:hint="eastAsia" w:ascii="方正仿宋_GBK" w:hAnsi="方正仿宋_GBK" w:eastAsia="方正仿宋_GBK" w:cs="方正仿宋_GBK"/>
                <w:bCs/>
                <w:color w:val="000000"/>
                <w:sz w:val="24"/>
                <w:szCs w:val="24"/>
                <w:highlight w:val="none"/>
              </w:rPr>
              <w:t>，</w:t>
            </w:r>
            <w:r>
              <w:rPr>
                <w:rFonts w:hint="eastAsia" w:ascii="方正仿宋_GBK" w:hAnsi="方正仿宋_GBK" w:eastAsia="方正仿宋_GBK" w:cs="方正仿宋_GBK"/>
                <w:bCs/>
                <w:color w:val="000000"/>
                <w:sz w:val="24"/>
                <w:szCs w:val="24"/>
                <w:highlight w:val="none"/>
                <w:lang w:val="en-US" w:eastAsia="zh-CN"/>
              </w:rPr>
              <w:t>经招标方</w:t>
            </w:r>
            <w:r>
              <w:rPr>
                <w:rFonts w:hint="eastAsia" w:ascii="方正仿宋_GBK" w:hAnsi="方正仿宋_GBK" w:eastAsia="方正仿宋_GBK" w:cs="方正仿宋_GBK"/>
                <w:bCs/>
                <w:color w:val="000000"/>
                <w:sz w:val="24"/>
                <w:szCs w:val="24"/>
                <w:highlight w:val="none"/>
              </w:rPr>
              <w:t>验收合格</w:t>
            </w:r>
            <w:r>
              <w:rPr>
                <w:rFonts w:hint="eastAsia" w:ascii="方正仿宋_GBK" w:hAnsi="方正仿宋_GBK" w:eastAsia="方正仿宋_GBK" w:cs="方正仿宋_GBK"/>
                <w:bCs/>
                <w:color w:val="000000"/>
                <w:sz w:val="24"/>
                <w:szCs w:val="24"/>
                <w:highlight w:val="none"/>
                <w:lang w:eastAsia="zh-CN"/>
              </w:rPr>
              <w:t>，</w:t>
            </w:r>
            <w:r>
              <w:rPr>
                <w:rFonts w:hint="eastAsia" w:ascii="方正仿宋_GBK" w:hAnsi="方正仿宋_GBK" w:eastAsia="方正仿宋_GBK" w:cs="方正仿宋_GBK"/>
                <w:bCs/>
                <w:color w:val="000000"/>
                <w:sz w:val="24"/>
                <w:szCs w:val="24"/>
                <w:highlight w:val="none"/>
                <w:lang w:val="en-US" w:eastAsia="zh-CN"/>
              </w:rPr>
              <w:t>中标方提供二级及以上能效报告且收到</w:t>
            </w:r>
            <w:r>
              <w:rPr>
                <w:rFonts w:hint="eastAsia" w:ascii="方正仿宋_GBK" w:hAnsi="方正仿宋_GBK" w:eastAsia="方正仿宋_GBK" w:cs="方正仿宋_GBK"/>
                <w:bCs/>
                <w:color w:val="000000"/>
                <w:sz w:val="24"/>
                <w:szCs w:val="24"/>
                <w:highlight w:val="none"/>
              </w:rPr>
              <w:t>全额</w:t>
            </w:r>
            <w:r>
              <w:rPr>
                <w:rFonts w:hint="eastAsia" w:ascii="方正仿宋_GBK" w:hAnsi="方正仿宋_GBK" w:eastAsia="方正仿宋_GBK" w:cs="方正仿宋_GBK"/>
                <w:bCs/>
                <w:color w:val="000000"/>
                <w:sz w:val="24"/>
                <w:szCs w:val="24"/>
                <w:highlight w:val="none"/>
                <w:lang w:val="en-US" w:eastAsia="zh-CN"/>
              </w:rPr>
              <w:t>增值税普通</w:t>
            </w:r>
            <w:r>
              <w:rPr>
                <w:rFonts w:hint="eastAsia" w:ascii="方正仿宋_GBK" w:hAnsi="方正仿宋_GBK" w:eastAsia="方正仿宋_GBK" w:cs="方正仿宋_GBK"/>
                <w:bCs/>
                <w:color w:val="000000"/>
                <w:sz w:val="24"/>
                <w:szCs w:val="24"/>
                <w:highlight w:val="none"/>
              </w:rPr>
              <w:t>发票</w:t>
            </w:r>
            <w:r>
              <w:rPr>
                <w:rFonts w:hint="eastAsia" w:ascii="方正仿宋_GBK" w:hAnsi="方正仿宋_GBK" w:eastAsia="方正仿宋_GBK" w:cs="方正仿宋_GBK"/>
                <w:bCs/>
                <w:color w:val="000000"/>
                <w:sz w:val="24"/>
                <w:szCs w:val="24"/>
                <w:highlight w:val="none"/>
                <w:lang w:val="en-US" w:eastAsia="zh-CN"/>
              </w:rPr>
              <w:t>后</w:t>
            </w:r>
            <w:r>
              <w:rPr>
                <w:rFonts w:hint="eastAsia" w:ascii="方正仿宋_GBK" w:hAnsi="方正仿宋_GBK" w:eastAsia="方正仿宋_GBK" w:cs="方正仿宋_GBK"/>
                <w:bCs/>
                <w:color w:val="000000"/>
                <w:sz w:val="24"/>
                <w:szCs w:val="24"/>
                <w:highlight w:val="none"/>
              </w:rPr>
              <w:t>,</w:t>
            </w:r>
            <w:r>
              <w:rPr>
                <w:rFonts w:hint="eastAsia" w:ascii="方正仿宋_GBK" w:hAnsi="方正仿宋_GBK" w:eastAsia="方正仿宋_GBK" w:cs="方正仿宋_GBK"/>
                <w:bCs/>
                <w:color w:val="000000"/>
                <w:sz w:val="24"/>
                <w:szCs w:val="24"/>
                <w:highlight w:val="none"/>
                <w:lang w:val="en-US" w:eastAsia="zh-CN"/>
              </w:rPr>
              <w:t>7个工作日内</w:t>
            </w:r>
            <w:r>
              <w:rPr>
                <w:rFonts w:hint="eastAsia" w:ascii="方正仿宋_GBK" w:hAnsi="方正仿宋_GBK" w:eastAsia="方正仿宋_GBK" w:cs="方正仿宋_GBK"/>
                <w:bCs/>
                <w:color w:val="000000"/>
                <w:sz w:val="24"/>
                <w:szCs w:val="24"/>
                <w:highlight w:val="none"/>
              </w:rPr>
              <w:t>支付</w:t>
            </w:r>
            <w:r>
              <w:rPr>
                <w:rFonts w:hint="eastAsia" w:ascii="方正仿宋_GBK" w:hAnsi="方正仿宋_GBK" w:eastAsia="方正仿宋_GBK" w:cs="方正仿宋_GBK"/>
                <w:bCs/>
                <w:color w:val="000000"/>
                <w:sz w:val="24"/>
                <w:szCs w:val="24"/>
                <w:highlight w:val="none"/>
                <w:lang w:val="en-US" w:eastAsia="zh-CN"/>
              </w:rPr>
              <w:t>合同价款</w:t>
            </w:r>
            <w:r>
              <w:rPr>
                <w:rFonts w:hint="eastAsia" w:ascii="方正仿宋_GBK" w:hAnsi="方正仿宋_GBK" w:eastAsia="方正仿宋_GBK" w:cs="方正仿宋_GBK"/>
                <w:bCs/>
                <w:color w:val="000000"/>
                <w:sz w:val="24"/>
                <w:szCs w:val="24"/>
                <w:highlight w:val="none"/>
              </w:rPr>
              <w:t>的</w:t>
            </w:r>
            <w:r>
              <w:rPr>
                <w:rFonts w:hint="eastAsia" w:ascii="方正仿宋_GBK" w:hAnsi="方正仿宋_GBK" w:eastAsia="方正仿宋_GBK" w:cs="方正仿宋_GBK"/>
                <w:bCs/>
                <w:color w:val="000000"/>
                <w:sz w:val="24"/>
                <w:szCs w:val="24"/>
                <w:highlight w:val="none"/>
                <w:lang w:val="en-US" w:eastAsia="zh-CN"/>
              </w:rPr>
              <w:t>95</w:t>
            </w:r>
            <w:r>
              <w:rPr>
                <w:rFonts w:hint="eastAsia" w:ascii="方正仿宋_GBK" w:hAnsi="方正仿宋_GBK" w:eastAsia="方正仿宋_GBK" w:cs="方正仿宋_GBK"/>
                <w:bCs/>
                <w:color w:val="000000"/>
                <w:sz w:val="24"/>
                <w:szCs w:val="24"/>
                <w:highlight w:val="none"/>
              </w:rPr>
              <w:t>%，</w:t>
            </w:r>
            <w:r>
              <w:rPr>
                <w:rFonts w:hint="eastAsia" w:ascii="方正仿宋_GBK" w:hAnsi="方正仿宋_GBK" w:eastAsia="方正仿宋_GBK" w:cs="方正仿宋_GBK"/>
                <w:bCs/>
                <w:color w:val="000000"/>
                <w:sz w:val="24"/>
                <w:szCs w:val="24"/>
                <w:highlight w:val="none"/>
                <w:lang w:val="en-US" w:eastAsia="zh-CN"/>
              </w:rPr>
              <w:t>合同总价的</w:t>
            </w:r>
            <w:r>
              <w:rPr>
                <w:rFonts w:hint="eastAsia" w:ascii="方正仿宋_GBK" w:hAnsi="方正仿宋_GBK" w:eastAsia="方正仿宋_GBK" w:cs="方正仿宋_GBK"/>
                <w:bCs/>
                <w:color w:val="000000"/>
                <w:sz w:val="24"/>
                <w:szCs w:val="24"/>
                <w:highlight w:val="none"/>
              </w:rPr>
              <w:t>5%</w:t>
            </w:r>
            <w:r>
              <w:rPr>
                <w:rFonts w:hint="eastAsia" w:ascii="方正仿宋_GBK" w:hAnsi="方正仿宋_GBK" w:eastAsia="方正仿宋_GBK" w:cs="方正仿宋_GBK"/>
                <w:bCs/>
                <w:color w:val="000000"/>
                <w:sz w:val="24"/>
                <w:szCs w:val="24"/>
                <w:highlight w:val="none"/>
                <w:lang w:val="en-US" w:eastAsia="zh-CN"/>
              </w:rPr>
              <w:t>留作</w:t>
            </w:r>
            <w:r>
              <w:rPr>
                <w:rFonts w:hint="eastAsia" w:ascii="方正仿宋_GBK" w:hAnsi="方正仿宋_GBK" w:eastAsia="方正仿宋_GBK" w:cs="方正仿宋_GBK"/>
                <w:bCs/>
                <w:color w:val="000000"/>
                <w:sz w:val="24"/>
                <w:szCs w:val="24"/>
                <w:highlight w:val="none"/>
              </w:rPr>
              <w:t>质保金，</w:t>
            </w:r>
            <w:r>
              <w:rPr>
                <w:rFonts w:hint="eastAsia" w:ascii="方正仿宋_GBK" w:hAnsi="方正仿宋_GBK" w:eastAsia="方正仿宋_GBK" w:cs="方正仿宋_GBK"/>
                <w:kern w:val="0"/>
                <w:sz w:val="24"/>
                <w:szCs w:val="24"/>
                <w:highlight w:val="none"/>
                <w:lang w:val="en-US" w:eastAsia="zh-CN"/>
              </w:rPr>
              <w:t>自验收合格之日起按照投标方投标质保期开始计算，质保期内无质量缺陷，期满后15个工作日内无息支付。</w:t>
            </w:r>
          </w:p>
          <w:p>
            <w:pPr>
              <w:autoSpaceDE w:val="0"/>
              <w:autoSpaceDN w:val="0"/>
              <w:adjustRightInd w:val="0"/>
              <w:spacing w:line="360" w:lineRule="auto"/>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4.上述款项支付前，乙方应向甲方提供全额增值税普通发票（税率以国家政策规定为准）。因乙方原因延期交付发票导致款项延期支付，所有责任全部由乙方自行承担，甲方不承担任何责任</w:t>
            </w:r>
            <w:r>
              <w:rPr>
                <w:rFonts w:hint="eastAsia" w:ascii="方正仿宋_GBK" w:hAnsi="方正仿宋_GBK" w:eastAsia="方正仿宋_GBK" w:cs="方正仿宋_GBK"/>
                <w:kern w:val="0"/>
                <w:sz w:val="24"/>
                <w:szCs w:val="24"/>
                <w:highlight w:val="none"/>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1</w:t>
            </w:r>
            <w:r>
              <w:rPr>
                <w:rFonts w:hint="eastAsia" w:ascii="方正仿宋_GBK" w:hAnsi="方正仿宋_GBK" w:eastAsia="方正仿宋_GBK" w:cs="方正仿宋_GBK"/>
                <w:sz w:val="24"/>
                <w:szCs w:val="24"/>
                <w:highlight w:val="none"/>
                <w:lang w:val="en-US" w:eastAsia="zh-CN"/>
              </w:rPr>
              <w:t>4</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参选</w:t>
            </w:r>
            <w:r>
              <w:rPr>
                <w:rFonts w:hint="eastAsia" w:ascii="方正仿宋_GBK" w:hAnsi="方正仿宋_GBK" w:eastAsia="方正仿宋_GBK" w:cs="方正仿宋_GBK"/>
                <w:sz w:val="24"/>
                <w:szCs w:val="24"/>
                <w:highlight w:val="none"/>
                <w:lang w:eastAsia="zh-CN"/>
              </w:rPr>
              <w:t>方</w:t>
            </w:r>
            <w:r>
              <w:rPr>
                <w:rFonts w:hint="eastAsia" w:ascii="方正仿宋_GBK" w:hAnsi="方正仿宋_GBK" w:eastAsia="方正仿宋_GBK" w:cs="方正仿宋_GBK"/>
                <w:sz w:val="24"/>
                <w:szCs w:val="24"/>
                <w:highlight w:val="none"/>
              </w:rPr>
              <w:t>资质</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参选</w:t>
            </w:r>
            <w:r>
              <w:rPr>
                <w:rFonts w:hint="eastAsia" w:ascii="方正仿宋_GBK" w:hAnsi="方正仿宋_GBK" w:eastAsia="方正仿宋_GBK" w:cs="方正仿宋_GBK"/>
                <w:kern w:val="0"/>
                <w:sz w:val="24"/>
                <w:szCs w:val="24"/>
                <w:highlight w:val="none"/>
                <w:lang w:eastAsia="zh-CN"/>
              </w:rPr>
              <w:t>方</w:t>
            </w:r>
            <w:r>
              <w:rPr>
                <w:rFonts w:hint="eastAsia" w:ascii="方正仿宋_GBK" w:hAnsi="方正仿宋_GBK" w:eastAsia="方正仿宋_GBK" w:cs="方正仿宋_GBK"/>
                <w:kern w:val="0"/>
                <w:sz w:val="24"/>
                <w:szCs w:val="24"/>
                <w:highlight w:val="none"/>
              </w:rPr>
              <w:t>应具备以下资格条件：</w:t>
            </w:r>
          </w:p>
          <w:p>
            <w:pPr>
              <w:spacing w:line="360" w:lineRule="auto"/>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1.</w:t>
            </w:r>
            <w:r>
              <w:rPr>
                <w:rFonts w:hint="eastAsia" w:ascii="方正仿宋_GBK" w:hAnsi="方正仿宋_GBK" w:eastAsia="方正仿宋_GBK" w:cs="方正仿宋_GBK"/>
                <w:color w:val="000000"/>
                <w:kern w:val="0"/>
                <w:sz w:val="24"/>
                <w:szCs w:val="24"/>
                <w:highlight w:val="none"/>
              </w:rPr>
              <w:t>提供</w:t>
            </w:r>
            <w:r>
              <w:rPr>
                <w:rFonts w:hint="eastAsia" w:ascii="方正仿宋_GBK" w:hAnsi="方正仿宋_GBK" w:eastAsia="方正仿宋_GBK" w:cs="方正仿宋_GBK"/>
                <w:color w:val="000000"/>
                <w:sz w:val="24"/>
                <w:szCs w:val="24"/>
                <w:highlight w:val="none"/>
                <w:lang w:val="en-US" w:eastAsia="zh-CN"/>
              </w:rPr>
              <w:t>法定代表人（单位负责人）身份证明文件或者法人</w:t>
            </w:r>
            <w:r>
              <w:rPr>
                <w:rFonts w:hint="eastAsia" w:ascii="方正仿宋_GBK" w:hAnsi="方正仿宋_GBK" w:eastAsia="方正仿宋_GBK" w:cs="方正仿宋_GBK"/>
                <w:color w:val="000000"/>
                <w:kern w:val="0"/>
                <w:sz w:val="24"/>
                <w:szCs w:val="24"/>
                <w:highlight w:val="none"/>
              </w:rPr>
              <w:t>委托授权书</w:t>
            </w:r>
            <w:r>
              <w:rPr>
                <w:rFonts w:hint="eastAsia" w:ascii="方正仿宋_GBK" w:hAnsi="方正仿宋_GBK" w:eastAsia="方正仿宋_GBK" w:cs="方正仿宋_GBK"/>
                <w:color w:val="000000"/>
                <w:sz w:val="24"/>
                <w:szCs w:val="24"/>
                <w:highlight w:val="none"/>
                <w:lang w:val="en-US" w:eastAsia="zh-CN"/>
              </w:rPr>
              <w:t>。</w:t>
            </w:r>
          </w:p>
          <w:p>
            <w:pPr>
              <w:spacing w:line="360" w:lineRule="auto"/>
              <w:outlineLvl w:val="0"/>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2.具有独立承担民事责任能力的法人或其他组织，提供合法有效的营业执照、基本存款账户信息、</w:t>
            </w:r>
            <w:r>
              <w:rPr>
                <w:rFonts w:hint="eastAsia" w:ascii="方正仿宋_GBK" w:hAnsi="方正仿宋_GBK" w:eastAsia="方正仿宋_GBK" w:cs="方正仿宋_GBK"/>
                <w:color w:val="000000"/>
                <w:sz w:val="24"/>
                <w:szCs w:val="24"/>
                <w:highlight w:val="none"/>
              </w:rPr>
              <w:t>生产厂家授权文件</w:t>
            </w:r>
            <w:r>
              <w:rPr>
                <w:rFonts w:hint="eastAsia" w:ascii="方正仿宋_GBK" w:hAnsi="方正仿宋_GBK" w:eastAsia="方正仿宋_GBK" w:cs="方正仿宋_GBK"/>
                <w:color w:val="000000"/>
                <w:sz w:val="24"/>
                <w:szCs w:val="24"/>
                <w:highlight w:val="none"/>
                <w:lang w:val="en-US" w:eastAsia="zh-CN"/>
              </w:rPr>
              <w:t>（自主生产厂家需附说明文件）</w:t>
            </w:r>
            <w:r>
              <w:rPr>
                <w:rFonts w:hint="eastAsia" w:ascii="方正仿宋_GBK" w:hAnsi="方正仿宋_GBK" w:eastAsia="方正仿宋_GBK" w:cs="方正仿宋_GBK"/>
                <w:kern w:val="0"/>
                <w:sz w:val="24"/>
                <w:szCs w:val="24"/>
                <w:highlight w:val="none"/>
                <w:lang w:eastAsia="zh-CN"/>
              </w:rPr>
              <w:t>或经销许可相关证明</w:t>
            </w:r>
            <w:r>
              <w:rPr>
                <w:rFonts w:hint="eastAsia" w:ascii="方正仿宋_GBK" w:hAnsi="方正仿宋_GBK" w:eastAsia="方正仿宋_GBK" w:cs="方正仿宋_GBK"/>
                <w:color w:val="000000"/>
                <w:sz w:val="24"/>
                <w:szCs w:val="24"/>
                <w:highlight w:val="none"/>
                <w:lang w:val="en-US" w:eastAsia="zh-CN"/>
              </w:rPr>
              <w:t>等。</w:t>
            </w:r>
          </w:p>
          <w:p>
            <w:pPr>
              <w:spacing w:line="360" w:lineRule="auto"/>
              <w:rPr>
                <w:rFonts w:hint="eastAsia" w:ascii="方正仿宋_GBK" w:hAnsi="方正仿宋_GBK" w:eastAsia="方正仿宋_GBK" w:cs="方正仿宋_GBK"/>
                <w:snapToGrid w:val="0"/>
                <w:kern w:val="0"/>
                <w:sz w:val="21"/>
                <w:szCs w:val="21"/>
                <w:highlight w:val="none"/>
              </w:rPr>
            </w:pPr>
            <w:r>
              <w:rPr>
                <w:rFonts w:hint="eastAsia" w:ascii="方正仿宋_GBK" w:hAnsi="方正仿宋_GBK" w:eastAsia="方正仿宋_GBK" w:cs="方正仿宋_GBK"/>
                <w:color w:val="000000"/>
                <w:sz w:val="24"/>
                <w:szCs w:val="24"/>
                <w:highlight w:val="none"/>
                <w:lang w:val="en-US" w:eastAsia="zh-CN"/>
              </w:rPr>
              <w:t>3.参选方认为必要的其它证明文件。</w:t>
            </w:r>
            <w:r>
              <w:rPr>
                <w:rFonts w:hint="eastAsia" w:ascii="方正仿宋_GBK" w:hAnsi="方正仿宋_GBK" w:eastAsia="方正仿宋_GBK" w:cs="方正仿宋_GBK"/>
                <w:color w:val="000000"/>
                <w:sz w:val="24"/>
                <w:szCs w:val="24"/>
                <w:highlight w:val="none"/>
                <w:lang w:val="en-US" w:eastAsia="zh-CN"/>
              </w:rPr>
              <w:br w:type="textWrapping"/>
            </w:r>
            <w:r>
              <w:rPr>
                <w:rFonts w:hint="eastAsia" w:ascii="方正仿宋_GBK" w:hAnsi="方正仿宋_GBK" w:eastAsia="方正仿宋_GBK" w:cs="方正仿宋_GBK"/>
                <w:color w:val="000000"/>
                <w:sz w:val="24"/>
                <w:szCs w:val="24"/>
                <w:highlight w:val="none"/>
                <w:lang w:val="en-US" w:eastAsia="zh-CN"/>
              </w:rPr>
              <w:t>4.投标的公司提供的资质证明材料应真实、合法、有效。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1</w:t>
            </w:r>
            <w:r>
              <w:rPr>
                <w:rFonts w:hint="eastAsia" w:ascii="方正仿宋_GBK" w:hAnsi="方正仿宋_GBK" w:eastAsia="方正仿宋_GBK" w:cs="方正仿宋_GBK"/>
                <w:sz w:val="24"/>
                <w:szCs w:val="24"/>
                <w:highlight w:val="none"/>
                <w:lang w:val="en-US" w:eastAsia="zh-CN"/>
              </w:rPr>
              <w:t>5</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分包</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1</w:t>
            </w:r>
            <w:r>
              <w:rPr>
                <w:rFonts w:hint="eastAsia" w:ascii="方正仿宋_GBK" w:hAnsi="方正仿宋_GBK" w:eastAsia="方正仿宋_GBK" w:cs="方正仿宋_GBK"/>
                <w:sz w:val="24"/>
                <w:szCs w:val="24"/>
                <w:highlight w:val="none"/>
                <w:lang w:val="en-US" w:eastAsia="zh-CN"/>
              </w:rPr>
              <w:t>6</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投标文件份数及要求</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color w:val="000000"/>
                <w:sz w:val="24"/>
                <w:szCs w:val="24"/>
                <w:highlight w:val="none"/>
                <w:lang w:val="zh-CN" w:eastAsia="zh-CN"/>
              </w:rPr>
              <w:t>正本1份，副本</w:t>
            </w:r>
            <w:r>
              <w:rPr>
                <w:rFonts w:hint="eastAsia" w:ascii="方正仿宋_GBK" w:hAnsi="方正仿宋_GBK" w:eastAsia="方正仿宋_GBK" w:cs="方正仿宋_GBK"/>
                <w:color w:val="000000"/>
                <w:sz w:val="24"/>
                <w:szCs w:val="24"/>
                <w:highlight w:val="none"/>
                <w:lang w:val="en-US" w:eastAsia="zh-CN"/>
              </w:rPr>
              <w:t>1</w:t>
            </w:r>
            <w:r>
              <w:rPr>
                <w:rFonts w:hint="eastAsia" w:ascii="方正仿宋_GBK" w:hAnsi="方正仿宋_GBK" w:eastAsia="方正仿宋_GBK" w:cs="方正仿宋_GBK"/>
                <w:color w:val="000000"/>
                <w:sz w:val="24"/>
                <w:szCs w:val="24"/>
                <w:highlight w:val="none"/>
                <w:lang w:val="zh-CN" w:eastAsia="zh-CN"/>
              </w:rPr>
              <w:t>份</w:t>
            </w:r>
            <w:r>
              <w:rPr>
                <w:rFonts w:hint="eastAsia" w:ascii="方正仿宋_GBK" w:hAnsi="方正仿宋_GBK" w:eastAsia="方正仿宋_GBK" w:cs="方正仿宋_GBK"/>
                <w:color w:val="000000"/>
                <w:sz w:val="24"/>
                <w:szCs w:val="24"/>
                <w:highlight w:val="none"/>
                <w:lang w:val="en-US" w:eastAsia="zh-CN"/>
              </w:rPr>
              <w:t>（并将比选响应文件电子文档拷贝至U盘）</w:t>
            </w:r>
            <w:r>
              <w:rPr>
                <w:rFonts w:hint="eastAsia" w:ascii="方正仿宋_GBK" w:hAnsi="方正仿宋_GBK" w:eastAsia="方正仿宋_GBK" w:cs="方正仿宋_GBK"/>
                <w:color w:val="000000"/>
                <w:sz w:val="24"/>
                <w:szCs w:val="24"/>
                <w:highlight w:val="none"/>
                <w:lang w:val="zh-CN" w:eastAsia="zh-CN"/>
              </w:rPr>
              <w:t>,</w:t>
            </w:r>
            <w:r>
              <w:rPr>
                <w:rFonts w:hint="eastAsia" w:ascii="方正仿宋_GBK" w:hAnsi="方正仿宋_GBK" w:eastAsia="方正仿宋_GBK" w:cs="方正仿宋_GBK"/>
                <w:color w:val="000000"/>
                <w:sz w:val="24"/>
                <w:szCs w:val="24"/>
                <w:highlight w:val="none"/>
                <w:lang w:val="en-US" w:eastAsia="zh-CN"/>
              </w:rPr>
              <w:t>一起封装</w:t>
            </w:r>
            <w:r>
              <w:rPr>
                <w:rFonts w:hint="eastAsia" w:ascii="方正仿宋_GBK" w:hAnsi="方正仿宋_GBK" w:eastAsia="方正仿宋_GBK" w:cs="方正仿宋_GBK"/>
                <w:color w:val="000000"/>
                <w:sz w:val="24"/>
                <w:szCs w:val="24"/>
                <w:highlight w:val="none"/>
                <w:lang w:val="zh-CN" w:eastAsia="zh-CN"/>
              </w:rPr>
              <w:t>。投标</w:t>
            </w:r>
            <w:r>
              <w:rPr>
                <w:rFonts w:hint="eastAsia" w:ascii="方正仿宋_GBK" w:hAnsi="方正仿宋_GBK" w:eastAsia="方正仿宋_GBK" w:cs="方正仿宋_GBK"/>
                <w:color w:val="000000"/>
                <w:sz w:val="24"/>
                <w:szCs w:val="24"/>
                <w:highlight w:val="none"/>
                <w:lang w:val="en-US" w:eastAsia="zh-CN"/>
              </w:rPr>
              <w:t>方</w:t>
            </w:r>
            <w:r>
              <w:rPr>
                <w:rFonts w:hint="eastAsia" w:ascii="方正仿宋_GBK" w:hAnsi="方正仿宋_GBK" w:eastAsia="方正仿宋_GBK" w:cs="方正仿宋_GBK"/>
                <w:color w:val="000000"/>
                <w:sz w:val="24"/>
                <w:szCs w:val="24"/>
                <w:highlight w:val="none"/>
                <w:lang w:val="zh-CN" w:eastAsia="zh-CN"/>
              </w:rPr>
              <w:t>应填写投标单位全称，同时加盖印章。比选响应文件必须由法人代表或授权代表签署。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1</w:t>
            </w:r>
            <w:r>
              <w:rPr>
                <w:rFonts w:hint="eastAsia" w:ascii="方正仿宋_GBK" w:hAnsi="方正仿宋_GBK" w:eastAsia="方正仿宋_GBK" w:cs="方正仿宋_GBK"/>
                <w:sz w:val="24"/>
                <w:szCs w:val="24"/>
                <w:highlight w:val="none"/>
                <w:lang w:val="en-US" w:eastAsia="zh-CN"/>
              </w:rPr>
              <w:t>7</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投标文件装订及密封要求</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color w:val="000000"/>
                <w:sz w:val="24"/>
                <w:szCs w:val="24"/>
                <w:highlight w:val="none"/>
                <w:lang w:val="zh-CN" w:eastAsia="zh-CN"/>
              </w:rPr>
            </w:pPr>
            <w:r>
              <w:rPr>
                <w:rFonts w:hint="eastAsia" w:ascii="方正仿宋_GBK" w:hAnsi="方正仿宋_GBK" w:eastAsia="方正仿宋_GBK" w:cs="方正仿宋_GBK"/>
                <w:color w:val="000000"/>
                <w:sz w:val="24"/>
                <w:szCs w:val="24"/>
                <w:highlight w:val="none"/>
                <w:lang w:val="zh-CN" w:eastAsia="zh-CN"/>
              </w:rPr>
              <w:t>比选响应文件分为资质文件和商务及技术文件，可一起装订。各分册均须左侧装订，装订采用胶封。要用封条在比选响应文件袋背面上方开口处密封，并填写密封日期，加盖投标</w:t>
            </w:r>
            <w:r>
              <w:rPr>
                <w:rFonts w:hint="eastAsia" w:ascii="方正仿宋_GBK" w:hAnsi="方正仿宋_GBK" w:eastAsia="方正仿宋_GBK" w:cs="方正仿宋_GBK"/>
                <w:color w:val="000000"/>
                <w:sz w:val="24"/>
                <w:szCs w:val="24"/>
                <w:highlight w:val="none"/>
                <w:lang w:val="en-US" w:eastAsia="zh-CN"/>
              </w:rPr>
              <w:t>方</w:t>
            </w:r>
            <w:r>
              <w:rPr>
                <w:rFonts w:hint="eastAsia" w:ascii="方正仿宋_GBK" w:hAnsi="方正仿宋_GBK" w:eastAsia="方正仿宋_GBK" w:cs="方正仿宋_GBK"/>
                <w:color w:val="000000"/>
                <w:sz w:val="24"/>
                <w:szCs w:val="24"/>
                <w:highlight w:val="none"/>
                <w:lang w:val="zh-CN" w:eastAsia="zh-CN"/>
              </w:rPr>
              <w:t>公章。封皮上写明招标项目名称及投标</w:t>
            </w:r>
            <w:r>
              <w:rPr>
                <w:rFonts w:hint="eastAsia" w:ascii="方正仿宋_GBK" w:hAnsi="方正仿宋_GBK" w:eastAsia="方正仿宋_GBK" w:cs="方正仿宋_GBK"/>
                <w:color w:val="000000"/>
                <w:sz w:val="24"/>
                <w:szCs w:val="24"/>
                <w:highlight w:val="none"/>
                <w:lang w:val="en-US" w:eastAsia="zh-CN"/>
              </w:rPr>
              <w:t>方</w:t>
            </w:r>
            <w:r>
              <w:rPr>
                <w:rFonts w:hint="eastAsia" w:ascii="方正仿宋_GBK" w:hAnsi="方正仿宋_GBK" w:eastAsia="方正仿宋_GBK" w:cs="方正仿宋_GBK"/>
                <w:color w:val="000000"/>
                <w:sz w:val="24"/>
                <w:szCs w:val="24"/>
                <w:highlight w:val="none"/>
                <w:lang w:val="zh-CN" w:eastAsia="zh-CN"/>
              </w:rPr>
              <w:t>名称。</w:t>
            </w:r>
            <w:r>
              <w:rPr>
                <w:rFonts w:hint="eastAsia" w:ascii="方正仿宋_GBK" w:hAnsi="方正仿宋_GBK" w:eastAsia="方正仿宋_GBK" w:cs="方正仿宋_GBK"/>
                <w:b/>
                <w:bCs/>
                <w:color w:val="000000"/>
                <w:sz w:val="24"/>
                <w:szCs w:val="24"/>
                <w:highlight w:val="none"/>
                <w:lang w:val="zh-CN" w:eastAsia="zh-CN"/>
              </w:rPr>
              <w:t>比选响应文件正副本每页盖章并盖骑缝章</w:t>
            </w:r>
            <w:r>
              <w:rPr>
                <w:rFonts w:hint="eastAsia" w:ascii="方正仿宋_GBK" w:hAnsi="方正仿宋_GBK" w:eastAsia="方正仿宋_GBK" w:cs="方正仿宋_GBK"/>
                <w:color w:val="000000"/>
                <w:sz w:val="24"/>
                <w:szCs w:val="24"/>
                <w:highlight w:val="none"/>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18</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投标文件递交要求</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rPr>
              <w:t>1</w:t>
            </w:r>
            <w:r>
              <w:rPr>
                <w:rFonts w:hint="eastAsia" w:ascii="方正仿宋_GBK" w:hAnsi="方正仿宋_GBK" w:eastAsia="方正仿宋_GBK" w:cs="方正仿宋_GBK"/>
                <w:kern w:val="0"/>
                <w:sz w:val="24"/>
                <w:szCs w:val="24"/>
                <w:highlight w:val="none"/>
                <w:lang w:val="en-US" w:eastAsia="zh-CN"/>
              </w:rPr>
              <w:t>.</w:t>
            </w:r>
            <w:r>
              <w:rPr>
                <w:rFonts w:hint="eastAsia" w:ascii="方正仿宋_GBK" w:hAnsi="方正仿宋_GBK" w:eastAsia="方正仿宋_GBK" w:cs="方正仿宋_GBK"/>
                <w:kern w:val="0"/>
                <w:sz w:val="24"/>
                <w:szCs w:val="24"/>
                <w:highlight w:val="none"/>
              </w:rPr>
              <w:t>投标文件递交的截止时间：</w:t>
            </w:r>
            <w:r>
              <w:rPr>
                <w:rFonts w:hint="eastAsia" w:ascii="方正仿宋_GBK" w:hAnsi="方正仿宋_GBK" w:eastAsia="方正仿宋_GBK" w:cs="方正仿宋_GBK"/>
                <w:kern w:val="0"/>
                <w:sz w:val="24"/>
                <w:szCs w:val="24"/>
                <w:highlight w:val="none"/>
                <w:lang w:eastAsia="zh-CN"/>
              </w:rPr>
              <w:t>2025</w:t>
            </w:r>
            <w:r>
              <w:rPr>
                <w:rFonts w:hint="eastAsia" w:ascii="方正仿宋_GBK" w:hAnsi="方正仿宋_GBK" w:eastAsia="方正仿宋_GBK" w:cs="方正仿宋_GBK"/>
                <w:color w:val="auto"/>
                <w:kern w:val="0"/>
                <w:sz w:val="24"/>
                <w:szCs w:val="24"/>
                <w:highlight w:val="none"/>
              </w:rPr>
              <w:t>年</w:t>
            </w:r>
            <w:r>
              <w:rPr>
                <w:rFonts w:hint="eastAsia" w:ascii="方正仿宋_GBK" w:hAnsi="方正仿宋_GBK" w:eastAsia="方正仿宋_GBK" w:cs="方正仿宋_GBK"/>
                <w:color w:val="auto"/>
                <w:kern w:val="0"/>
                <w:sz w:val="24"/>
                <w:szCs w:val="24"/>
                <w:highlight w:val="none"/>
                <w:lang w:val="en-US" w:eastAsia="zh-CN"/>
              </w:rPr>
              <w:t>10月30日15:30</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逾期送达的或者未送达指定地点的投标文件，将不予受理</w:t>
            </w:r>
            <w:r>
              <w:rPr>
                <w:rFonts w:hint="eastAsia" w:ascii="方正仿宋_GBK" w:hAnsi="方正仿宋_GBK" w:eastAsia="方正仿宋_GBK" w:cs="方正仿宋_GBK"/>
                <w:kern w:val="0"/>
                <w:sz w:val="24"/>
                <w:szCs w:val="24"/>
                <w:highlight w:val="none"/>
                <w:lang w:eastAsia="zh-CN"/>
              </w:rPr>
              <w:t>。</w:t>
            </w:r>
          </w:p>
          <w:p>
            <w:pPr>
              <w:spacing w:line="360" w:lineRule="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kern w:val="0"/>
                <w:sz w:val="24"/>
                <w:szCs w:val="24"/>
                <w:highlight w:val="none"/>
                <w:lang w:val="en-US" w:eastAsia="zh-CN"/>
              </w:rPr>
              <w:t>2.投标单位将密封完好的、每页盖章且盖有骑缝章的比选响应文件正、副各一本（并将比选响应文件电子文档拷贝至U盘）送至开标地点，逾期收到或不符合规定的比选响应文件将被拒绝。无论参选方是否中标，比选响应文件将不予退还。参选方可采用顺丰快递形式递交投标资料，但参选方应注意投标截止时间，合理安排时间。收件人：董小娟，联系电话：18392828650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19</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构成投标文件的其他材料</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eastAsia="zh-CN"/>
              </w:rPr>
              <w:t>参选方</w:t>
            </w:r>
            <w:r>
              <w:rPr>
                <w:rFonts w:hint="eastAsia" w:ascii="方正仿宋_GBK" w:hAnsi="方正仿宋_GBK" w:eastAsia="方正仿宋_GBK" w:cs="方正仿宋_GBK"/>
                <w:sz w:val="24"/>
                <w:szCs w:val="24"/>
                <w:highlight w:val="none"/>
              </w:rPr>
              <w:t>的书面澄清、说明和补正（但不得改变投标文件的实质性内容）</w:t>
            </w:r>
            <w:r>
              <w:rPr>
                <w:rFonts w:hint="eastAsia" w:ascii="方正仿宋_GBK" w:hAnsi="方正仿宋_GBK" w:eastAsia="方正仿宋_GBK" w:cs="方正仿宋_GBK"/>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20</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实施单位书面澄清或补疑截止时间</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eastAsia="zh-CN"/>
              </w:rPr>
              <w:t>2025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10</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29</w:t>
            </w:r>
            <w:r>
              <w:rPr>
                <w:rFonts w:hint="eastAsia" w:ascii="方正仿宋_GBK" w:hAnsi="方正仿宋_GBK" w:eastAsia="方正仿宋_GBK" w:cs="方正仿宋_GBK"/>
                <w:color w:val="auto"/>
                <w:sz w:val="24"/>
                <w:szCs w:val="24"/>
                <w:highlight w:val="none"/>
              </w:rPr>
              <w:t>日1</w:t>
            </w:r>
            <w:r>
              <w:rPr>
                <w:rFonts w:hint="eastAsia" w:ascii="方正仿宋_GBK" w:hAnsi="方正仿宋_GBK" w:eastAsia="方正仿宋_GBK" w:cs="方正仿宋_GBK"/>
                <w:color w:val="auto"/>
                <w:sz w:val="24"/>
                <w:szCs w:val="24"/>
                <w:highlight w:val="none"/>
                <w:lang w:val="en-US" w:eastAsia="zh-CN"/>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21</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投标有效期</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u w:val="single"/>
                <w:lang w:val="en-US" w:eastAsia="zh-CN"/>
              </w:rPr>
              <w:t>90</w:t>
            </w:r>
            <w:r>
              <w:rPr>
                <w:rFonts w:hint="eastAsia" w:ascii="方正仿宋_GBK" w:hAnsi="方正仿宋_GBK" w:eastAsia="方正仿宋_GBK" w:cs="方正仿宋_GBK"/>
                <w:sz w:val="24"/>
                <w:szCs w:val="24"/>
                <w:highlight w:val="none"/>
              </w:rPr>
              <w:t>日历天（从提交投标文件截止日起计算）</w:t>
            </w:r>
            <w:r>
              <w:rPr>
                <w:rFonts w:hint="eastAsia" w:ascii="方正仿宋_GBK" w:hAnsi="方正仿宋_GBK" w:eastAsia="方正仿宋_GBK" w:cs="方正仿宋_GBK"/>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22</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开标</w:t>
            </w:r>
            <w:r>
              <w:rPr>
                <w:rFonts w:hint="eastAsia" w:ascii="方正仿宋_GBK" w:hAnsi="方正仿宋_GBK" w:eastAsia="方正仿宋_GBK" w:cs="方正仿宋_GBK"/>
                <w:sz w:val="24"/>
                <w:szCs w:val="24"/>
                <w:highlight w:val="none"/>
              </w:rPr>
              <w:t>时间及地点</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eastAsia="zh-CN"/>
              </w:rPr>
              <w:t>2025</w:t>
            </w:r>
            <w:r>
              <w:rPr>
                <w:rFonts w:hint="eastAsia" w:ascii="方正仿宋_GBK" w:hAnsi="方正仿宋_GBK" w:eastAsia="方正仿宋_GBK" w:cs="方正仿宋_GBK"/>
                <w:sz w:val="24"/>
                <w:szCs w:val="24"/>
                <w:highlight w:val="none"/>
              </w:rPr>
              <w:t>年</w:t>
            </w:r>
            <w:r>
              <w:rPr>
                <w:rFonts w:hint="eastAsia" w:ascii="方正仿宋_GBK" w:hAnsi="方正仿宋_GBK" w:eastAsia="方正仿宋_GBK" w:cs="方正仿宋_GBK"/>
                <w:color w:val="auto"/>
                <w:sz w:val="24"/>
                <w:szCs w:val="24"/>
                <w:highlight w:val="none"/>
                <w:lang w:val="en-US" w:eastAsia="zh-CN"/>
              </w:rPr>
              <w:t>10月30日</w:t>
            </w:r>
            <w:r>
              <w:rPr>
                <w:rFonts w:hint="eastAsia" w:ascii="方正仿宋_GBK" w:hAnsi="方正仿宋_GBK" w:eastAsia="方正仿宋_GBK" w:cs="方正仿宋_GBK"/>
                <w:color w:val="auto"/>
                <w:sz w:val="24"/>
                <w:szCs w:val="24"/>
                <w:highlight w:val="none"/>
              </w:rPr>
              <w:t>1</w:t>
            </w:r>
            <w:r>
              <w:rPr>
                <w:rFonts w:hint="eastAsia" w:ascii="方正仿宋_GBK" w:hAnsi="方正仿宋_GBK" w:eastAsia="方正仿宋_GBK" w:cs="方正仿宋_GBK"/>
                <w:color w:val="auto"/>
                <w:sz w:val="24"/>
                <w:szCs w:val="24"/>
                <w:highlight w:val="none"/>
                <w:lang w:val="en-US" w:eastAsia="zh-CN"/>
              </w:rPr>
              <w:t>5:30</w:t>
            </w: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大荔牧场</w:t>
            </w:r>
            <w:r>
              <w:rPr>
                <w:rFonts w:hint="eastAsia" w:ascii="方正仿宋_GBK" w:hAnsi="方正仿宋_GBK" w:eastAsia="方正仿宋_GBK" w:cs="方正仿宋_GBK"/>
                <w:color w:val="auto"/>
                <w:sz w:val="24"/>
                <w:szCs w:val="24"/>
                <w:highlight w:val="none"/>
                <w:lang w:val="en-US" w:eastAsia="zh-CN"/>
              </w:rPr>
              <w:t>办公楼</w:t>
            </w:r>
            <w:r>
              <w:rPr>
                <w:rFonts w:hint="eastAsia" w:ascii="方正仿宋_GBK" w:hAnsi="方正仿宋_GBK" w:eastAsia="方正仿宋_GBK" w:cs="方正仿宋_GBK"/>
                <w:color w:val="auto"/>
                <w:sz w:val="24"/>
                <w:szCs w:val="24"/>
                <w:highlight w:val="none"/>
              </w:rPr>
              <w:t>会议室</w:t>
            </w:r>
            <w:r>
              <w:rPr>
                <w:rFonts w:hint="eastAsia" w:ascii="方正仿宋_GBK" w:hAnsi="方正仿宋_GBK" w:eastAsia="方正仿宋_GBK" w:cs="方正仿宋_GBK"/>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2</w:t>
            </w:r>
            <w:r>
              <w:rPr>
                <w:rFonts w:hint="eastAsia" w:ascii="方正仿宋_GBK" w:hAnsi="方正仿宋_GBK" w:eastAsia="方正仿宋_GBK" w:cs="方正仿宋_GBK"/>
                <w:sz w:val="24"/>
                <w:szCs w:val="24"/>
                <w:highlight w:val="none"/>
                <w:lang w:val="en-US" w:eastAsia="zh-CN"/>
              </w:rPr>
              <w:t>3</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合格中标</w:t>
            </w:r>
            <w:r>
              <w:rPr>
                <w:rFonts w:hint="eastAsia" w:ascii="方正仿宋_GBK" w:hAnsi="方正仿宋_GBK" w:eastAsia="方正仿宋_GBK" w:cs="方正仿宋_GBK"/>
                <w:sz w:val="24"/>
                <w:szCs w:val="24"/>
                <w:highlight w:val="none"/>
                <w:lang w:val="en-US" w:eastAsia="zh-CN"/>
              </w:rPr>
              <w:t>方</w:t>
            </w:r>
            <w:r>
              <w:rPr>
                <w:rFonts w:hint="eastAsia" w:ascii="方正仿宋_GBK" w:hAnsi="方正仿宋_GBK" w:eastAsia="方正仿宋_GBK" w:cs="方正仿宋_GBK"/>
                <w:sz w:val="24"/>
                <w:szCs w:val="24"/>
                <w:highlight w:val="none"/>
              </w:rPr>
              <w:t>的条件</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资格审核通过后，在响应了招标文件的前提下，经综合评比得分最高者中标。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kern w:val="2"/>
                <w:sz w:val="24"/>
                <w:szCs w:val="24"/>
                <w:highlight w:val="none"/>
                <w:lang w:val="en-US" w:eastAsia="zh-CN" w:bidi="ar-SA"/>
              </w:rPr>
            </w:pPr>
            <w:r>
              <w:rPr>
                <w:rFonts w:hint="eastAsia" w:ascii="方正仿宋_GBK" w:hAnsi="方正仿宋_GBK" w:eastAsia="方正仿宋_GBK" w:cs="方正仿宋_GBK"/>
                <w:sz w:val="24"/>
                <w:szCs w:val="24"/>
                <w:highlight w:val="none"/>
                <w:lang w:val="en-US" w:eastAsia="zh-CN"/>
              </w:rPr>
              <w:t>24</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评标方法及</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rPr>
              <w:t>标准</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方正仿宋_GBK" w:hAnsi="方正仿宋_GBK" w:eastAsia="方正仿宋_GBK" w:cs="方正仿宋_GBK"/>
                <w:kern w:val="2"/>
                <w:sz w:val="24"/>
                <w:szCs w:val="24"/>
                <w:highlight w:val="none"/>
                <w:lang w:val="en-US" w:eastAsia="zh-CN" w:bidi="ar-SA"/>
              </w:rPr>
            </w:pPr>
            <w:r>
              <w:rPr>
                <w:rFonts w:hint="eastAsia" w:ascii="方正仿宋_GBK" w:hAnsi="方正仿宋_GBK" w:eastAsia="方正仿宋_GBK" w:cs="方正仿宋_GBK"/>
                <w:kern w:val="0"/>
                <w:sz w:val="24"/>
                <w:szCs w:val="24"/>
                <w:highlight w:val="none"/>
                <w:lang w:val="zh-CN"/>
              </w:rPr>
              <w:t>根据公司招标办法，由招标</w:t>
            </w:r>
            <w:r>
              <w:rPr>
                <w:rFonts w:hint="eastAsia" w:ascii="方正仿宋_GBK" w:hAnsi="方正仿宋_GBK" w:eastAsia="方正仿宋_GBK" w:cs="方正仿宋_GBK"/>
                <w:kern w:val="0"/>
                <w:sz w:val="24"/>
                <w:szCs w:val="24"/>
                <w:highlight w:val="none"/>
                <w:lang w:val="en-US" w:eastAsia="zh-CN"/>
              </w:rPr>
              <w:t>方</w:t>
            </w:r>
            <w:r>
              <w:rPr>
                <w:rFonts w:hint="eastAsia" w:ascii="方正仿宋_GBK" w:hAnsi="方正仿宋_GBK" w:eastAsia="方正仿宋_GBK" w:cs="方正仿宋_GBK"/>
                <w:kern w:val="0"/>
                <w:sz w:val="24"/>
                <w:szCs w:val="24"/>
                <w:highlight w:val="none"/>
                <w:lang w:val="zh-CN"/>
              </w:rPr>
              <w:t>组织相关专业人员组成评标小组，现场公开进行综合评比，择优选择中标单位。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6"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25</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定标和</w:t>
            </w:r>
            <w:r>
              <w:rPr>
                <w:rFonts w:hint="eastAsia" w:ascii="方正仿宋_GBK" w:hAnsi="方正仿宋_GBK" w:eastAsia="方正仿宋_GBK" w:cs="方正仿宋_GBK"/>
                <w:sz w:val="24"/>
                <w:szCs w:val="24"/>
                <w:highlight w:val="none"/>
              </w:rPr>
              <w:t>通知</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1</w:t>
            </w:r>
            <w:r>
              <w:rPr>
                <w:rFonts w:hint="eastAsia" w:ascii="方正仿宋_GBK" w:hAnsi="方正仿宋_GBK" w:eastAsia="方正仿宋_GBK" w:cs="方正仿宋_GBK"/>
                <w:color w:val="000000"/>
                <w:sz w:val="24"/>
                <w:szCs w:val="24"/>
                <w:highlight w:val="none"/>
                <w:lang w:val="en-US" w:eastAsia="zh-CN"/>
              </w:rPr>
              <w:t>.</w:t>
            </w:r>
            <w:r>
              <w:rPr>
                <w:rFonts w:hint="eastAsia" w:ascii="方正仿宋_GBK" w:hAnsi="方正仿宋_GBK" w:eastAsia="方正仿宋_GBK" w:cs="方正仿宋_GBK"/>
                <w:color w:val="000000"/>
                <w:sz w:val="24"/>
                <w:szCs w:val="24"/>
                <w:highlight w:val="none"/>
              </w:rPr>
              <w:t>招标方在中标候选人范围内依据排序进行选择，最终确定中标</w:t>
            </w:r>
            <w:r>
              <w:rPr>
                <w:rFonts w:hint="eastAsia" w:ascii="方正仿宋_GBK" w:hAnsi="方正仿宋_GBK" w:eastAsia="方正仿宋_GBK" w:cs="方正仿宋_GBK"/>
                <w:color w:val="000000"/>
                <w:sz w:val="24"/>
                <w:szCs w:val="24"/>
                <w:highlight w:val="none"/>
                <w:lang w:val="en-US" w:eastAsia="zh-CN"/>
              </w:rPr>
              <w:t>方</w:t>
            </w:r>
            <w:r>
              <w:rPr>
                <w:rFonts w:hint="eastAsia" w:ascii="方正仿宋_GBK" w:hAnsi="方正仿宋_GBK" w:eastAsia="方正仿宋_GBK" w:cs="方正仿宋_GBK"/>
                <w:color w:val="000000"/>
                <w:sz w:val="24"/>
                <w:szCs w:val="24"/>
                <w:highlight w:val="none"/>
              </w:rPr>
              <w:t>。</w:t>
            </w:r>
          </w:p>
          <w:p>
            <w:pPr>
              <w:spacing w:line="360" w:lineRule="auto"/>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lang w:val="en-US" w:eastAsia="zh-CN"/>
              </w:rPr>
              <w:t>2.</w:t>
            </w:r>
            <w:r>
              <w:rPr>
                <w:rFonts w:hint="eastAsia" w:ascii="方正仿宋_GBK" w:hAnsi="方正仿宋_GBK" w:eastAsia="方正仿宋_GBK" w:cs="方正仿宋_GBK"/>
                <w:color w:val="000000"/>
                <w:sz w:val="24"/>
                <w:szCs w:val="24"/>
                <w:highlight w:val="none"/>
              </w:rPr>
              <w:t>中标及落标</w:t>
            </w: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sz w:val="24"/>
                <w:szCs w:val="24"/>
                <w:highlight w:val="none"/>
              </w:rPr>
              <w:t>经过评标委员会评审并推荐出中标候选人后，招标</w:t>
            </w:r>
            <w:r>
              <w:rPr>
                <w:rFonts w:hint="eastAsia" w:ascii="方正仿宋_GBK" w:hAnsi="方正仿宋_GBK" w:eastAsia="方正仿宋_GBK" w:cs="方正仿宋_GBK"/>
                <w:sz w:val="24"/>
                <w:szCs w:val="24"/>
                <w:highlight w:val="none"/>
                <w:lang w:val="en-US" w:eastAsia="zh-CN"/>
              </w:rPr>
              <w:t>方</w:t>
            </w:r>
            <w:r>
              <w:rPr>
                <w:rFonts w:hint="eastAsia" w:ascii="方正仿宋_GBK" w:hAnsi="方正仿宋_GBK" w:eastAsia="方正仿宋_GBK" w:cs="方正仿宋_GBK"/>
                <w:sz w:val="24"/>
                <w:szCs w:val="24"/>
                <w:highlight w:val="none"/>
              </w:rPr>
              <w:t>将按规定向中标</w:t>
            </w:r>
            <w:r>
              <w:rPr>
                <w:rFonts w:hint="eastAsia" w:ascii="方正仿宋_GBK" w:hAnsi="方正仿宋_GBK" w:eastAsia="方正仿宋_GBK" w:cs="方正仿宋_GBK"/>
                <w:sz w:val="24"/>
                <w:szCs w:val="24"/>
                <w:highlight w:val="none"/>
                <w:lang w:val="en-US" w:eastAsia="zh-CN"/>
              </w:rPr>
              <w:t>方</w:t>
            </w:r>
            <w:r>
              <w:rPr>
                <w:rFonts w:hint="eastAsia" w:ascii="方正仿宋_GBK" w:hAnsi="方正仿宋_GBK" w:eastAsia="方正仿宋_GBK" w:cs="方正仿宋_GBK"/>
                <w:sz w:val="24"/>
                <w:szCs w:val="24"/>
                <w:highlight w:val="none"/>
              </w:rPr>
              <w:t>发出中标通知书</w:t>
            </w:r>
            <w:r>
              <w:rPr>
                <w:rFonts w:hint="eastAsia" w:ascii="方正仿宋_GBK" w:hAnsi="方正仿宋_GBK" w:eastAsia="方正仿宋_GBK" w:cs="方正仿宋_GBK"/>
                <w:color w:val="000000"/>
                <w:sz w:val="24"/>
                <w:szCs w:val="24"/>
                <w:highlight w:val="none"/>
              </w:rPr>
              <w:t>；如</w:t>
            </w:r>
            <w:r>
              <w:rPr>
                <w:rFonts w:hint="eastAsia" w:ascii="方正仿宋_GBK" w:hAnsi="方正仿宋_GBK" w:eastAsia="方正仿宋_GBK" w:cs="方正仿宋_GBK"/>
                <w:color w:val="000000"/>
                <w:sz w:val="24"/>
                <w:szCs w:val="24"/>
                <w:highlight w:val="none"/>
                <w:lang w:eastAsia="zh-CN"/>
              </w:rPr>
              <w:t>参选方</w:t>
            </w:r>
            <w:r>
              <w:rPr>
                <w:rFonts w:hint="eastAsia" w:ascii="方正仿宋_GBK" w:hAnsi="方正仿宋_GBK" w:eastAsia="方正仿宋_GBK" w:cs="方正仿宋_GBK"/>
                <w:color w:val="000000"/>
                <w:sz w:val="24"/>
                <w:szCs w:val="24"/>
                <w:highlight w:val="none"/>
              </w:rPr>
              <w:t>在</w:t>
            </w:r>
            <w:r>
              <w:rPr>
                <w:rFonts w:hint="eastAsia" w:ascii="方正仿宋_GBK" w:hAnsi="方正仿宋_GBK" w:eastAsia="方正仿宋_GBK" w:cs="方正仿宋_GBK"/>
                <w:color w:val="000000"/>
                <w:sz w:val="24"/>
                <w:szCs w:val="24"/>
                <w:highlight w:val="none"/>
                <w:lang w:val="en-US" w:eastAsia="zh-CN"/>
              </w:rPr>
              <w:t>比选</w:t>
            </w:r>
            <w:r>
              <w:rPr>
                <w:rFonts w:hint="eastAsia" w:ascii="方正仿宋_GBK" w:hAnsi="方正仿宋_GBK" w:eastAsia="方正仿宋_GBK" w:cs="方正仿宋_GBK"/>
                <w:color w:val="000000"/>
                <w:sz w:val="24"/>
                <w:szCs w:val="24"/>
                <w:highlight w:val="none"/>
              </w:rPr>
              <w:t>工作结束后</w:t>
            </w:r>
            <w:r>
              <w:rPr>
                <w:rFonts w:hint="eastAsia" w:ascii="方正仿宋_GBK" w:hAnsi="方正仿宋_GBK" w:eastAsia="方正仿宋_GBK" w:cs="方正仿宋_GBK"/>
                <w:color w:val="000000"/>
                <w:sz w:val="24"/>
                <w:szCs w:val="24"/>
                <w:highlight w:val="none"/>
                <w:lang w:val="en-US" w:eastAsia="zh-CN"/>
              </w:rPr>
              <w:t>十五</w:t>
            </w:r>
            <w:r>
              <w:rPr>
                <w:rFonts w:hint="eastAsia" w:ascii="方正仿宋_GBK" w:hAnsi="方正仿宋_GBK" w:eastAsia="方正仿宋_GBK" w:cs="方正仿宋_GBK"/>
                <w:color w:val="000000"/>
                <w:sz w:val="24"/>
                <w:szCs w:val="24"/>
                <w:highlight w:val="none"/>
              </w:rPr>
              <w:t>日内没有接到招标方发出的中标通知书，</w:t>
            </w:r>
            <w:r>
              <w:rPr>
                <w:rFonts w:hint="eastAsia" w:ascii="方正仿宋_GBK" w:hAnsi="方正仿宋_GBK" w:eastAsia="方正仿宋_GBK" w:cs="方正仿宋_GBK"/>
                <w:color w:val="000000"/>
                <w:sz w:val="24"/>
                <w:szCs w:val="24"/>
                <w:highlight w:val="none"/>
                <w:lang w:eastAsia="zh-CN"/>
              </w:rPr>
              <w:t>参选方</w:t>
            </w:r>
            <w:r>
              <w:rPr>
                <w:rFonts w:hint="eastAsia" w:ascii="方正仿宋_GBK" w:hAnsi="方正仿宋_GBK" w:eastAsia="方正仿宋_GBK" w:cs="方正仿宋_GBK"/>
                <w:color w:val="000000"/>
                <w:sz w:val="24"/>
                <w:szCs w:val="24"/>
                <w:highlight w:val="none"/>
              </w:rPr>
              <w:t>应视为在本次</w:t>
            </w:r>
            <w:r>
              <w:rPr>
                <w:rFonts w:hint="eastAsia" w:ascii="方正仿宋_GBK" w:hAnsi="方正仿宋_GBK" w:eastAsia="方正仿宋_GBK" w:cs="方正仿宋_GBK"/>
                <w:color w:val="000000"/>
                <w:sz w:val="24"/>
                <w:szCs w:val="24"/>
                <w:highlight w:val="none"/>
                <w:lang w:val="en-US" w:eastAsia="zh-CN"/>
              </w:rPr>
              <w:t>比选</w:t>
            </w:r>
            <w:r>
              <w:rPr>
                <w:rFonts w:hint="eastAsia" w:ascii="方正仿宋_GBK" w:hAnsi="方正仿宋_GBK" w:eastAsia="方正仿宋_GBK" w:cs="方正仿宋_GBK"/>
                <w:color w:val="000000"/>
                <w:sz w:val="24"/>
                <w:szCs w:val="24"/>
                <w:highlight w:val="none"/>
              </w:rPr>
              <w:t>工作中落标。</w:t>
            </w:r>
          </w:p>
          <w:p>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3.</w:t>
            </w:r>
            <w:r>
              <w:rPr>
                <w:rFonts w:hint="eastAsia" w:ascii="方正仿宋_GBK" w:hAnsi="方正仿宋_GBK" w:eastAsia="方正仿宋_GBK" w:cs="方正仿宋_GBK"/>
                <w:bCs/>
                <w:color w:val="000000"/>
                <w:sz w:val="24"/>
                <w:szCs w:val="24"/>
                <w:highlight w:val="none"/>
              </w:rPr>
              <w:t>收到三家（含三家）以上符合招标要求的</w:t>
            </w:r>
            <w:r>
              <w:rPr>
                <w:rFonts w:hint="eastAsia" w:ascii="方正仿宋_GBK" w:hAnsi="方正仿宋_GBK" w:eastAsia="方正仿宋_GBK" w:cs="方正仿宋_GBK"/>
                <w:bCs/>
                <w:color w:val="000000"/>
                <w:sz w:val="24"/>
                <w:szCs w:val="24"/>
                <w:highlight w:val="none"/>
                <w:lang w:eastAsia="zh-CN"/>
              </w:rPr>
              <w:t>参选方</w:t>
            </w:r>
            <w:r>
              <w:rPr>
                <w:rFonts w:hint="eastAsia" w:ascii="方正仿宋_GBK" w:hAnsi="方正仿宋_GBK" w:eastAsia="方正仿宋_GBK" w:cs="方正仿宋_GBK"/>
                <w:bCs/>
                <w:color w:val="000000"/>
                <w:sz w:val="24"/>
                <w:szCs w:val="24"/>
                <w:highlight w:val="none"/>
              </w:rPr>
              <w:t>，开标有效。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2</w:t>
            </w:r>
            <w:r>
              <w:rPr>
                <w:rFonts w:hint="eastAsia" w:ascii="方正仿宋_GBK" w:hAnsi="方正仿宋_GBK" w:eastAsia="方正仿宋_GBK" w:cs="方正仿宋_GBK"/>
                <w:sz w:val="24"/>
                <w:szCs w:val="24"/>
                <w:highlight w:val="none"/>
                <w:lang w:val="en-US" w:eastAsia="zh-CN"/>
              </w:rPr>
              <w:t>6</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合同的签定</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bCs/>
                <w:color w:val="000000"/>
                <w:sz w:val="24"/>
                <w:szCs w:val="24"/>
                <w:highlight w:val="none"/>
                <w:lang w:val="zh-CN"/>
              </w:rPr>
              <w:t>中标人应按双方约定的时间、地点与招标</w:t>
            </w:r>
            <w:r>
              <w:rPr>
                <w:rFonts w:hint="eastAsia" w:ascii="方正仿宋_GBK" w:hAnsi="方正仿宋_GBK" w:eastAsia="方正仿宋_GBK" w:cs="方正仿宋_GBK"/>
                <w:bCs/>
                <w:color w:val="000000"/>
                <w:sz w:val="24"/>
                <w:szCs w:val="24"/>
                <w:highlight w:val="none"/>
                <w:lang w:val="en-US" w:eastAsia="zh-CN"/>
              </w:rPr>
              <w:t>方</w:t>
            </w:r>
            <w:r>
              <w:rPr>
                <w:rFonts w:hint="eastAsia" w:ascii="方正仿宋_GBK" w:hAnsi="方正仿宋_GBK" w:eastAsia="方正仿宋_GBK" w:cs="方正仿宋_GBK"/>
                <w:bCs/>
                <w:color w:val="000000"/>
                <w:sz w:val="24"/>
                <w:szCs w:val="24"/>
                <w:highlight w:val="none"/>
                <w:lang w:val="zh-CN"/>
              </w:rPr>
              <w:t>签订经济合同，否则按比选后撤回投标处理。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27</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投诉</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b w:val="0"/>
                <w:bCs w:val="0"/>
                <w:sz w:val="24"/>
                <w:szCs w:val="24"/>
                <w:highlight w:val="none"/>
              </w:rPr>
            </w:pPr>
            <w:r>
              <w:rPr>
                <w:rFonts w:hint="eastAsia" w:ascii="方正仿宋_GBK" w:hAnsi="方正仿宋_GBK" w:eastAsia="方正仿宋_GBK" w:cs="方正仿宋_GBK"/>
                <w:sz w:val="24"/>
                <w:szCs w:val="24"/>
                <w:highlight w:val="none"/>
                <w:lang w:eastAsia="zh-CN"/>
              </w:rPr>
              <w:t>参选方</w:t>
            </w:r>
            <w:r>
              <w:rPr>
                <w:rFonts w:hint="eastAsia" w:ascii="方正仿宋_GBK" w:hAnsi="方正仿宋_GBK" w:eastAsia="方正仿宋_GBK" w:cs="方正仿宋_GBK"/>
                <w:sz w:val="24"/>
                <w:szCs w:val="24"/>
                <w:highlight w:val="none"/>
              </w:rPr>
              <w:t>若有异议，可向招标</w:t>
            </w:r>
            <w:r>
              <w:rPr>
                <w:rFonts w:hint="eastAsia" w:ascii="方正仿宋_GBK" w:hAnsi="方正仿宋_GBK" w:eastAsia="方正仿宋_GBK" w:cs="方正仿宋_GBK"/>
                <w:sz w:val="24"/>
                <w:szCs w:val="24"/>
                <w:highlight w:val="none"/>
                <w:lang w:val="en-US" w:eastAsia="zh-CN"/>
              </w:rPr>
              <w:t>方</w:t>
            </w:r>
            <w:r>
              <w:rPr>
                <w:rFonts w:hint="eastAsia" w:ascii="方正仿宋_GBK" w:hAnsi="方正仿宋_GBK" w:eastAsia="方正仿宋_GBK" w:cs="方正仿宋_GBK"/>
                <w:sz w:val="24"/>
                <w:szCs w:val="24"/>
                <w:highlight w:val="none"/>
              </w:rPr>
              <w:t>监督部门——</w:t>
            </w:r>
            <w:r>
              <w:rPr>
                <w:rFonts w:hint="eastAsia" w:ascii="方正仿宋_GBK" w:hAnsi="方正仿宋_GBK" w:eastAsia="方正仿宋_GBK" w:cs="方正仿宋_GBK"/>
                <w:sz w:val="24"/>
                <w:szCs w:val="24"/>
                <w:highlight w:val="none"/>
                <w:lang w:val="en-US" w:eastAsia="zh-CN"/>
              </w:rPr>
              <w:t>中垦牧乳业（集团）股份有限公司</w:t>
            </w:r>
            <w:r>
              <w:rPr>
                <w:rFonts w:hint="eastAsia" w:ascii="方正仿宋_GBK" w:hAnsi="方正仿宋_GBK" w:eastAsia="方正仿宋_GBK" w:cs="方正仿宋_GBK"/>
                <w:sz w:val="24"/>
                <w:szCs w:val="24"/>
                <w:highlight w:val="none"/>
              </w:rPr>
              <w:t>进行投诉。投诉电话：</w:t>
            </w:r>
            <w:r>
              <w:rPr>
                <w:rFonts w:hint="eastAsia" w:ascii="方正仿宋_GBK" w:hAnsi="方正仿宋_GBK" w:eastAsia="方正仿宋_GBK" w:cs="方正仿宋_GBK"/>
                <w:sz w:val="24"/>
                <w:szCs w:val="24"/>
                <w:highlight w:val="none"/>
                <w:lang w:val="en-US" w:eastAsia="zh-CN"/>
              </w:rPr>
              <w:t>023-67686008</w:t>
            </w:r>
            <w:r>
              <w:rPr>
                <w:rFonts w:hint="eastAsia" w:ascii="方正仿宋_GBK" w:hAnsi="方正仿宋_GBK" w:eastAsia="方正仿宋_GBK" w:cs="方正仿宋_GBK"/>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28</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方正仿宋_GBK" w:hAnsi="方正仿宋_GBK" w:eastAsia="方正仿宋_GBK" w:cs="方正仿宋_GBK"/>
                <w:kern w:val="0"/>
                <w:sz w:val="24"/>
                <w:szCs w:val="24"/>
                <w:highlight w:val="none"/>
                <w:lang w:val="zh-CN" w:eastAsia="zh-CN" w:bidi="ar-SA"/>
              </w:rPr>
            </w:pPr>
            <w:r>
              <w:rPr>
                <w:rFonts w:hint="eastAsia" w:ascii="方正仿宋_GBK" w:hAnsi="方正仿宋_GBK" w:eastAsia="方正仿宋_GBK" w:cs="方正仿宋_GBK"/>
                <w:kern w:val="0"/>
                <w:sz w:val="24"/>
                <w:szCs w:val="24"/>
                <w:highlight w:val="none"/>
                <w:lang w:val="zh-CN"/>
              </w:rPr>
              <w:t>重要提示</w:t>
            </w:r>
            <w:r>
              <w:rPr>
                <w:rFonts w:hint="eastAsia" w:ascii="方正仿宋_GBK" w:hAnsi="方正仿宋_GBK" w:eastAsia="方正仿宋_GBK" w:cs="方正仿宋_GBK"/>
                <w:sz w:val="24"/>
                <w:szCs w:val="24"/>
                <w:highlight w:val="none"/>
              </w:rPr>
              <w:t>★</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方正仿宋_GBK" w:hAnsi="方正仿宋_GBK" w:eastAsia="方正仿宋_GBK" w:cs="方正仿宋_GBK"/>
                <w:kern w:val="0"/>
                <w:sz w:val="24"/>
                <w:szCs w:val="24"/>
                <w:highlight w:val="none"/>
                <w:lang w:val="zh-CN" w:eastAsia="zh-CN" w:bidi="ar-SA"/>
              </w:rPr>
            </w:pPr>
            <w:r>
              <w:rPr>
                <w:rFonts w:hint="eastAsia" w:ascii="方正仿宋_GBK" w:hAnsi="方正仿宋_GBK" w:eastAsia="方正仿宋_GBK" w:cs="方正仿宋_GBK"/>
                <w:sz w:val="24"/>
                <w:szCs w:val="24"/>
                <w:highlight w:val="none"/>
              </w:rPr>
              <w:t>公开比选文件中的星号（“★”）条款均不得</w:t>
            </w:r>
            <w:r>
              <w:rPr>
                <w:rFonts w:hint="eastAsia" w:ascii="方正仿宋_GBK" w:hAnsi="方正仿宋_GBK" w:eastAsia="方正仿宋_GBK" w:cs="方正仿宋_GBK"/>
                <w:sz w:val="24"/>
                <w:szCs w:val="24"/>
                <w:highlight w:val="none"/>
                <w:lang w:val="en-US" w:eastAsia="zh-CN"/>
              </w:rPr>
              <w:t>负</w:t>
            </w:r>
            <w:r>
              <w:rPr>
                <w:rFonts w:hint="eastAsia" w:ascii="方正仿宋_GBK" w:hAnsi="方正仿宋_GBK" w:eastAsia="方正仿宋_GBK" w:cs="方正仿宋_GBK"/>
                <w:sz w:val="24"/>
                <w:szCs w:val="24"/>
                <w:highlight w:val="none"/>
              </w:rPr>
              <w:t>偏离，比选响应文件不满足公开比选文件中加注“★”的将</w:t>
            </w:r>
            <w:r>
              <w:rPr>
                <w:rFonts w:hint="eastAsia" w:ascii="方正仿宋_GBK" w:hAnsi="方正仿宋_GBK" w:eastAsia="方正仿宋_GBK" w:cs="方正仿宋_GBK"/>
                <w:sz w:val="24"/>
                <w:szCs w:val="24"/>
                <w:highlight w:val="none"/>
                <w:lang w:val="en-US" w:eastAsia="zh-CN"/>
              </w:rPr>
              <w:t>废标</w:t>
            </w:r>
            <w:r>
              <w:rPr>
                <w:rFonts w:hint="eastAsia" w:ascii="方正仿宋_GBK" w:hAnsi="方正仿宋_GBK" w:eastAsia="方正仿宋_GBK" w:cs="方正仿宋_GBK"/>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29</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方正仿宋_GBK" w:hAnsi="方正仿宋_GBK" w:eastAsia="方正仿宋_GBK" w:cs="方正仿宋_GBK"/>
                <w:kern w:val="0"/>
                <w:sz w:val="24"/>
                <w:szCs w:val="24"/>
                <w:highlight w:val="none"/>
                <w:lang w:val="zh-CN" w:eastAsia="zh-CN" w:bidi="ar-SA"/>
              </w:rPr>
            </w:pPr>
            <w:r>
              <w:rPr>
                <w:rFonts w:hint="eastAsia" w:ascii="方正仿宋_GBK" w:hAnsi="方正仿宋_GBK" w:eastAsia="方正仿宋_GBK" w:cs="方正仿宋_GBK"/>
                <w:kern w:val="0"/>
                <w:sz w:val="24"/>
                <w:szCs w:val="24"/>
                <w:highlight w:val="none"/>
                <w:lang w:val="zh-CN"/>
              </w:rPr>
              <w:t>废标条款</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1.</w:t>
            </w:r>
            <w:r>
              <w:rPr>
                <w:rFonts w:hint="eastAsia" w:ascii="方正仿宋_GBK" w:hAnsi="方正仿宋_GBK" w:eastAsia="方正仿宋_GBK" w:cs="方正仿宋_GBK"/>
                <w:sz w:val="24"/>
                <w:szCs w:val="24"/>
                <w:highlight w:val="none"/>
              </w:rPr>
              <w:t>投标</w:t>
            </w:r>
            <w:r>
              <w:rPr>
                <w:rFonts w:hint="eastAsia" w:ascii="方正仿宋_GBK" w:hAnsi="方正仿宋_GBK" w:eastAsia="方正仿宋_GBK" w:cs="方正仿宋_GBK"/>
                <w:sz w:val="24"/>
                <w:szCs w:val="24"/>
                <w:highlight w:val="none"/>
                <w:lang w:val="en-US" w:eastAsia="zh-CN"/>
              </w:rPr>
              <w:t>方</w:t>
            </w:r>
            <w:r>
              <w:rPr>
                <w:rFonts w:hint="eastAsia" w:ascii="方正仿宋_GBK" w:hAnsi="方正仿宋_GBK" w:eastAsia="方正仿宋_GBK" w:cs="方正仿宋_GBK"/>
                <w:sz w:val="24"/>
                <w:szCs w:val="24"/>
                <w:highlight w:val="none"/>
              </w:rPr>
              <w:t>同时应认真审阅公开比选文件中所有的事项条款和规范要求等，若投标</w:t>
            </w:r>
            <w:r>
              <w:rPr>
                <w:rFonts w:hint="eastAsia" w:ascii="方正仿宋_GBK" w:hAnsi="方正仿宋_GBK" w:eastAsia="方正仿宋_GBK" w:cs="方正仿宋_GBK"/>
                <w:sz w:val="24"/>
                <w:szCs w:val="24"/>
                <w:highlight w:val="none"/>
                <w:lang w:val="en-US" w:eastAsia="zh-CN"/>
              </w:rPr>
              <w:t>方</w:t>
            </w:r>
            <w:r>
              <w:rPr>
                <w:rFonts w:hint="eastAsia" w:ascii="方正仿宋_GBK" w:hAnsi="方正仿宋_GBK" w:eastAsia="方正仿宋_GBK" w:cs="方正仿宋_GBK"/>
                <w:sz w:val="24"/>
                <w:szCs w:val="24"/>
                <w:highlight w:val="none"/>
              </w:rPr>
              <w:t>的比选响应文件没有按公开比选文件要求提交全部资料，或比选响应文件没有对公开比选文件做出实质性响应，其风险由投标</w:t>
            </w:r>
            <w:r>
              <w:rPr>
                <w:rFonts w:hint="eastAsia" w:ascii="方正仿宋_GBK" w:hAnsi="方正仿宋_GBK" w:eastAsia="方正仿宋_GBK" w:cs="方正仿宋_GBK"/>
                <w:sz w:val="24"/>
                <w:szCs w:val="24"/>
                <w:highlight w:val="none"/>
                <w:lang w:val="en-US" w:eastAsia="zh-CN"/>
              </w:rPr>
              <w:t>方</w:t>
            </w:r>
            <w:r>
              <w:rPr>
                <w:rFonts w:hint="eastAsia" w:ascii="方正仿宋_GBK" w:hAnsi="方正仿宋_GBK" w:eastAsia="方正仿宋_GBK" w:cs="方正仿宋_GBK"/>
                <w:sz w:val="24"/>
                <w:szCs w:val="24"/>
                <w:highlight w:val="none"/>
              </w:rPr>
              <w:t>自行承担，并根据有关条款规定，该投标有可能被拒绝</w:t>
            </w:r>
            <w:r>
              <w:rPr>
                <w:rFonts w:hint="eastAsia" w:ascii="方正仿宋_GBK" w:hAnsi="方正仿宋_GBK" w:eastAsia="方正仿宋_GBK" w:cs="方正仿宋_GBK"/>
                <w:sz w:val="24"/>
                <w:szCs w:val="24"/>
                <w:highlight w:val="none"/>
                <w:lang w:eastAsia="zh-CN"/>
              </w:rPr>
              <w:t>。</w:t>
            </w:r>
          </w:p>
          <w:p>
            <w:pPr>
              <w:autoSpaceDE w:val="0"/>
              <w:autoSpaceDN w:val="0"/>
              <w:adjustRightInd w:val="0"/>
              <w:spacing w:line="360" w:lineRule="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2.</w:t>
            </w:r>
            <w:r>
              <w:rPr>
                <w:rFonts w:hint="eastAsia" w:ascii="方正仿宋_GBK" w:hAnsi="方正仿宋_GBK" w:eastAsia="方正仿宋_GBK" w:cs="方正仿宋_GBK"/>
                <w:sz w:val="24"/>
                <w:szCs w:val="24"/>
                <w:highlight w:val="none"/>
              </w:rPr>
              <w:t>比选响应文件商务标中存在不符、多报、漏报、报价混乱、取费不标准按废标处理</w:t>
            </w:r>
            <w:r>
              <w:rPr>
                <w:rFonts w:hint="eastAsia" w:ascii="方正仿宋_GBK" w:hAnsi="方正仿宋_GBK" w:eastAsia="方正仿宋_GBK" w:cs="方正仿宋_GBK"/>
                <w:sz w:val="24"/>
                <w:szCs w:val="24"/>
                <w:highlight w:val="none"/>
                <w:lang w:eastAsia="zh-CN"/>
              </w:rPr>
              <w:t>，</w:t>
            </w:r>
            <w:r>
              <w:rPr>
                <w:rFonts w:hint="eastAsia" w:ascii="方正仿宋_GBK" w:hAnsi="方正仿宋_GBK" w:eastAsia="方正仿宋_GBK" w:cs="方正仿宋_GBK"/>
                <w:sz w:val="24"/>
                <w:szCs w:val="24"/>
                <w:highlight w:val="none"/>
              </w:rPr>
              <w:t>对于未能按要求提交投标保证金的投标，招标</w:t>
            </w:r>
            <w:r>
              <w:rPr>
                <w:rFonts w:hint="eastAsia" w:ascii="方正仿宋_GBK" w:hAnsi="方正仿宋_GBK" w:eastAsia="方正仿宋_GBK" w:cs="方正仿宋_GBK"/>
                <w:sz w:val="24"/>
                <w:szCs w:val="24"/>
                <w:highlight w:val="none"/>
                <w:lang w:val="en-US" w:eastAsia="zh-CN"/>
              </w:rPr>
              <w:t>方</w:t>
            </w:r>
            <w:r>
              <w:rPr>
                <w:rFonts w:hint="eastAsia" w:ascii="方正仿宋_GBK" w:hAnsi="方正仿宋_GBK" w:eastAsia="方正仿宋_GBK" w:cs="方正仿宋_GBK"/>
                <w:sz w:val="24"/>
                <w:szCs w:val="24"/>
                <w:highlight w:val="none"/>
              </w:rPr>
              <w:t>将视为在实质上不响应公开比选文件而予以拒绝</w:t>
            </w:r>
            <w:r>
              <w:rPr>
                <w:rFonts w:hint="eastAsia" w:ascii="方正仿宋_GBK" w:hAnsi="方正仿宋_GBK" w:eastAsia="方正仿宋_GBK" w:cs="方正仿宋_GBK"/>
                <w:sz w:val="24"/>
                <w:szCs w:val="24"/>
                <w:highlight w:val="none"/>
                <w:lang w:eastAsia="zh-CN"/>
              </w:rPr>
              <w:t>。</w:t>
            </w:r>
          </w:p>
          <w:p>
            <w:pPr>
              <w:autoSpaceDE w:val="0"/>
              <w:autoSpaceDN w:val="0"/>
              <w:adjustRightInd w:val="0"/>
              <w:spacing w:line="360" w:lineRule="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3.</w:t>
            </w:r>
            <w:r>
              <w:rPr>
                <w:rFonts w:hint="eastAsia" w:ascii="方正仿宋_GBK" w:hAnsi="方正仿宋_GBK" w:eastAsia="方正仿宋_GBK" w:cs="方正仿宋_GBK"/>
                <w:sz w:val="24"/>
                <w:szCs w:val="24"/>
                <w:highlight w:val="none"/>
              </w:rPr>
              <w:t>比选响应文件封面、商务标部分、技术标部分等均应加盖投标</w:t>
            </w:r>
            <w:r>
              <w:rPr>
                <w:rFonts w:hint="eastAsia" w:ascii="方正仿宋_GBK" w:hAnsi="方正仿宋_GBK" w:eastAsia="方正仿宋_GBK" w:cs="方正仿宋_GBK"/>
                <w:sz w:val="24"/>
                <w:szCs w:val="24"/>
                <w:highlight w:val="none"/>
                <w:lang w:val="en-US" w:eastAsia="zh-CN"/>
              </w:rPr>
              <w:t>方</w:t>
            </w:r>
            <w:r>
              <w:rPr>
                <w:rFonts w:hint="eastAsia" w:ascii="方正仿宋_GBK" w:hAnsi="方正仿宋_GBK" w:eastAsia="方正仿宋_GBK" w:cs="方正仿宋_GBK"/>
                <w:sz w:val="24"/>
                <w:szCs w:val="24"/>
                <w:highlight w:val="none"/>
              </w:rPr>
              <w:t>印章</w:t>
            </w:r>
            <w:r>
              <w:rPr>
                <w:rFonts w:hint="eastAsia" w:ascii="方正仿宋_GBK" w:hAnsi="方正仿宋_GBK" w:eastAsia="方正仿宋_GBK" w:cs="方正仿宋_GBK"/>
                <w:sz w:val="24"/>
                <w:szCs w:val="24"/>
                <w:highlight w:val="none"/>
                <w:lang w:eastAsia="zh-CN"/>
              </w:rPr>
              <w:t>，</w:t>
            </w:r>
            <w:r>
              <w:rPr>
                <w:rFonts w:hint="eastAsia" w:ascii="方正仿宋_GBK" w:hAnsi="方正仿宋_GBK" w:eastAsia="方正仿宋_GBK" w:cs="方正仿宋_GBK"/>
                <w:sz w:val="24"/>
                <w:szCs w:val="24"/>
                <w:highlight w:val="none"/>
              </w:rPr>
              <w:t>并经法定代表人或其委托代理人签字或盖章。由委托代理人签字或盖章的在比选响应文件中须同时提交比选响应文件签署授权委托书。比选响应文件签署授权委托书格式、签字、盖章及内容均应符合要求，否则比选响应文件签署授权委托书无效，按废标处理</w:t>
            </w:r>
            <w:r>
              <w:rPr>
                <w:rFonts w:hint="eastAsia" w:ascii="方正仿宋_GBK" w:hAnsi="方正仿宋_GBK" w:eastAsia="方正仿宋_GBK" w:cs="方正仿宋_GBK"/>
                <w:sz w:val="24"/>
                <w:szCs w:val="24"/>
                <w:highlight w:val="none"/>
                <w:lang w:eastAsia="zh-CN"/>
              </w:rPr>
              <w:t>。</w:t>
            </w:r>
          </w:p>
          <w:p>
            <w:pPr>
              <w:autoSpaceDE w:val="0"/>
              <w:autoSpaceDN w:val="0"/>
              <w:adjustRightInd w:val="0"/>
              <w:spacing w:line="360" w:lineRule="auto"/>
              <w:rPr>
                <w:rFonts w:hint="eastAsia" w:ascii="方正仿宋_GBK" w:hAnsi="方正仿宋_GBK" w:eastAsia="方正仿宋_GBK" w:cs="方正仿宋_GBK"/>
                <w:kern w:val="2"/>
                <w:sz w:val="24"/>
                <w:szCs w:val="24"/>
                <w:highlight w:val="none"/>
                <w:lang w:val="en-US" w:eastAsia="zh-CN" w:bidi="ar-SA"/>
              </w:rPr>
            </w:pPr>
            <w:r>
              <w:rPr>
                <w:rFonts w:hint="eastAsia" w:ascii="方正仿宋_GBK" w:hAnsi="方正仿宋_GBK" w:eastAsia="方正仿宋_GBK" w:cs="方正仿宋_GBK"/>
                <w:sz w:val="24"/>
                <w:szCs w:val="24"/>
                <w:highlight w:val="none"/>
                <w:lang w:val="en-US" w:eastAsia="zh-CN"/>
              </w:rPr>
              <w:t>4.</w:t>
            </w:r>
            <w:r>
              <w:rPr>
                <w:rFonts w:hint="eastAsia" w:ascii="方正仿宋_GBK" w:hAnsi="方正仿宋_GBK" w:eastAsia="方正仿宋_GBK" w:cs="方正仿宋_GBK"/>
                <w:sz w:val="24"/>
                <w:szCs w:val="24"/>
                <w:highlight w:val="none"/>
              </w:rPr>
              <w:t>招标人在规定的投标截止时间以后收到的比选响应文件，将被拒绝并退回给投标</w:t>
            </w:r>
            <w:r>
              <w:rPr>
                <w:rFonts w:hint="eastAsia" w:ascii="方正仿宋_GBK" w:hAnsi="方正仿宋_GBK" w:eastAsia="方正仿宋_GBK" w:cs="方正仿宋_GBK"/>
                <w:sz w:val="24"/>
                <w:szCs w:val="24"/>
                <w:highlight w:val="none"/>
                <w:lang w:val="en-US" w:eastAsia="zh-CN"/>
              </w:rPr>
              <w:t>方</w:t>
            </w:r>
            <w:r>
              <w:rPr>
                <w:rFonts w:hint="eastAsia" w:ascii="方正仿宋_GBK" w:hAnsi="方正仿宋_GBK" w:eastAsia="方正仿宋_GBK" w:cs="方正仿宋_GBK"/>
                <w:sz w:val="24"/>
                <w:szCs w:val="24"/>
                <w:highlight w:val="none"/>
              </w:rPr>
              <w:t>。</w:t>
            </w:r>
          </w:p>
        </w:tc>
      </w:tr>
    </w:tbl>
    <w:p>
      <w:pPr>
        <w:spacing w:line="500" w:lineRule="exact"/>
        <w:jc w:val="center"/>
        <w:rPr>
          <w:rFonts w:hint="eastAsia" w:ascii="方正仿宋_GBK" w:hAnsi="方正仿宋_GBK" w:eastAsia="方正仿宋_GBK" w:cs="方正仿宋_GBK"/>
          <w:b/>
          <w:bCs/>
          <w:kern w:val="0"/>
          <w:sz w:val="32"/>
          <w:szCs w:val="32"/>
          <w:highlight w:val="none"/>
          <w:lang w:val="en-US" w:eastAsia="zh-CN"/>
        </w:rPr>
        <w:sectPr>
          <w:headerReference r:id="rId3" w:type="default"/>
          <w:footerReference r:id="rId4" w:type="default"/>
          <w:pgSz w:w="11906" w:h="16838"/>
          <w:pgMar w:top="1587" w:right="1701" w:bottom="1400" w:left="1701"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spacing w:line="360" w:lineRule="auto"/>
        <w:jc w:val="center"/>
        <w:outlineLvl w:val="0"/>
        <w:rPr>
          <w:rFonts w:hint="eastAsia" w:ascii="方正仿宋_GBK" w:hAnsi="方正仿宋_GBK" w:eastAsia="方正仿宋_GBK" w:cs="方正仿宋_GBK"/>
          <w:b/>
          <w:color w:val="000000"/>
          <w:sz w:val="40"/>
          <w:szCs w:val="40"/>
          <w:highlight w:val="none"/>
          <w:lang w:val="en-US" w:eastAsia="zh-CN"/>
        </w:rPr>
      </w:pPr>
      <w:r>
        <w:rPr>
          <w:rFonts w:hint="eastAsia" w:ascii="方正仿宋_GBK" w:hAnsi="方正仿宋_GBK" w:eastAsia="方正仿宋_GBK" w:cs="方正仿宋_GBK"/>
          <w:b/>
          <w:bCs/>
          <w:kern w:val="0"/>
          <w:sz w:val="40"/>
          <w:szCs w:val="40"/>
          <w:highlight w:val="none"/>
          <w:lang w:val="en-US" w:eastAsia="zh-CN"/>
        </w:rPr>
        <w:br w:type="page"/>
      </w:r>
      <w:r>
        <w:rPr>
          <w:rFonts w:hint="eastAsia" w:ascii="方正仿宋_GBK" w:hAnsi="方正仿宋_GBK" w:eastAsia="方正仿宋_GBK" w:cs="方正仿宋_GBK"/>
          <w:b/>
          <w:bCs/>
          <w:kern w:val="0"/>
          <w:sz w:val="40"/>
          <w:szCs w:val="40"/>
          <w:highlight w:val="none"/>
          <w:lang w:val="en-US" w:eastAsia="zh-CN"/>
        </w:rPr>
        <w:t>第二部分：主要招标内容及技术要求</w:t>
      </w:r>
    </w:p>
    <w:p>
      <w:pPr>
        <w:autoSpaceDE w:val="0"/>
        <w:autoSpaceDN w:val="0"/>
        <w:adjustRightInd w:val="0"/>
        <w:spacing w:before="120" w:line="360" w:lineRule="auto"/>
        <w:rPr>
          <w:rFonts w:ascii="方正仿宋_GBK" w:hAnsi="方正仿宋_GBK" w:eastAsia="方正仿宋_GBK" w:cs="方正仿宋_GBK"/>
          <w:b/>
          <w:kern w:val="0"/>
          <w:sz w:val="24"/>
          <w:szCs w:val="24"/>
          <w:highlight w:val="none"/>
        </w:rPr>
      </w:pPr>
      <w:r>
        <w:rPr>
          <w:rFonts w:hint="eastAsia" w:ascii="方正仿宋_GBK" w:hAnsi="方正仿宋_GBK" w:eastAsia="方正仿宋_GBK" w:cs="方正仿宋_GBK"/>
          <w:b/>
          <w:kern w:val="0"/>
          <w:sz w:val="24"/>
          <w:szCs w:val="24"/>
          <w:highlight w:val="none"/>
        </w:rPr>
        <w:t>一、招标内容</w:t>
      </w:r>
    </w:p>
    <w:p>
      <w:pPr>
        <w:spacing w:line="360" w:lineRule="auto"/>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购买</w:t>
      </w:r>
      <w:r>
        <w:rPr>
          <w:rFonts w:hint="eastAsia" w:ascii="方正仿宋_GBK" w:hAnsi="方正仿宋_GBK" w:eastAsia="方正仿宋_GBK" w:cs="方正仿宋_GBK"/>
          <w:sz w:val="24"/>
          <w:szCs w:val="24"/>
          <w:highlight w:val="none"/>
          <w:lang w:val="en-US" w:eastAsia="zh-CN"/>
        </w:rPr>
        <w:t>37kw潜水输送泵2台、15kw潜水式冲洗泵2台、11kw潜水式搅拌器4台</w:t>
      </w:r>
      <w:r>
        <w:rPr>
          <w:rFonts w:hint="eastAsia" w:ascii="方正仿宋_GBK" w:hAnsi="方正仿宋_GBK" w:eastAsia="方正仿宋_GBK" w:cs="方正仿宋_GBK"/>
          <w:sz w:val="24"/>
          <w:szCs w:val="24"/>
          <w:highlight w:val="none"/>
        </w:rPr>
        <w:t>。</w:t>
      </w:r>
    </w:p>
    <w:p>
      <w:pPr>
        <w:autoSpaceDE w:val="0"/>
        <w:autoSpaceDN w:val="0"/>
        <w:adjustRightInd w:val="0"/>
        <w:spacing w:before="120" w:line="360" w:lineRule="auto"/>
        <w:rPr>
          <w:rFonts w:hint="eastAsia" w:ascii="方正仿宋_GBK" w:hAnsi="方正仿宋_GBK" w:eastAsia="方正仿宋_GBK" w:cs="方正仿宋_GBK"/>
          <w:b/>
          <w:kern w:val="0"/>
          <w:sz w:val="24"/>
          <w:szCs w:val="24"/>
          <w:highlight w:val="none"/>
        </w:rPr>
      </w:pPr>
      <w:r>
        <w:rPr>
          <w:rFonts w:hint="eastAsia" w:ascii="方正仿宋_GBK" w:hAnsi="方正仿宋_GBK" w:eastAsia="方正仿宋_GBK" w:cs="方正仿宋_GBK"/>
          <w:b/>
          <w:kern w:val="0"/>
          <w:sz w:val="24"/>
          <w:szCs w:val="24"/>
          <w:highlight w:val="none"/>
          <w:lang w:val="en-US" w:eastAsia="zh-CN"/>
        </w:rPr>
        <w:t>二、</w:t>
      </w:r>
      <w:r>
        <w:rPr>
          <w:rFonts w:hint="eastAsia" w:ascii="方正仿宋_GBK" w:hAnsi="方正仿宋_GBK" w:eastAsia="方正仿宋_GBK" w:cs="方正仿宋_GBK"/>
          <w:b/>
          <w:kern w:val="0"/>
          <w:sz w:val="24"/>
          <w:szCs w:val="24"/>
          <w:highlight w:val="none"/>
          <w:lang w:eastAsia="zh-CN"/>
        </w:rPr>
        <w:t>参选方</w:t>
      </w:r>
      <w:r>
        <w:rPr>
          <w:rFonts w:hint="eastAsia" w:ascii="方正仿宋_GBK" w:hAnsi="方正仿宋_GBK" w:eastAsia="方正仿宋_GBK" w:cs="方正仿宋_GBK"/>
          <w:b/>
          <w:kern w:val="0"/>
          <w:sz w:val="24"/>
          <w:szCs w:val="24"/>
          <w:highlight w:val="none"/>
        </w:rPr>
        <w:t>资质要求</w:t>
      </w:r>
    </w:p>
    <w:p>
      <w:pPr>
        <w:widowControl/>
        <w:spacing w:line="360" w:lineRule="auto"/>
        <w:ind w:firstLine="480" w:firstLineChars="200"/>
        <w:jc w:val="left"/>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（一）</w:t>
      </w:r>
      <w:r>
        <w:rPr>
          <w:rFonts w:hint="eastAsia" w:ascii="方正仿宋_GBK" w:hAnsi="方正仿宋_GBK" w:eastAsia="方正仿宋_GBK" w:cs="方正仿宋_GBK"/>
          <w:color w:val="000000"/>
          <w:kern w:val="0"/>
          <w:sz w:val="24"/>
          <w:szCs w:val="24"/>
          <w:highlight w:val="none"/>
        </w:rPr>
        <w:t>提供</w:t>
      </w:r>
      <w:r>
        <w:rPr>
          <w:rFonts w:hint="eastAsia" w:ascii="方正仿宋_GBK" w:hAnsi="方正仿宋_GBK" w:eastAsia="方正仿宋_GBK" w:cs="方正仿宋_GBK"/>
          <w:color w:val="000000"/>
          <w:sz w:val="24"/>
          <w:szCs w:val="24"/>
          <w:highlight w:val="none"/>
          <w:lang w:val="en-US" w:eastAsia="zh-CN"/>
        </w:rPr>
        <w:t>法定代表人（单位负责人）身份证明文件或者法人</w:t>
      </w:r>
      <w:r>
        <w:rPr>
          <w:rFonts w:hint="eastAsia" w:ascii="方正仿宋_GBK" w:hAnsi="方正仿宋_GBK" w:eastAsia="方正仿宋_GBK" w:cs="方正仿宋_GBK"/>
          <w:color w:val="000000"/>
          <w:kern w:val="0"/>
          <w:sz w:val="24"/>
          <w:szCs w:val="24"/>
          <w:highlight w:val="none"/>
        </w:rPr>
        <w:t>委托授权书。</w:t>
      </w:r>
    </w:p>
    <w:p>
      <w:pPr>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（二）</w:t>
      </w:r>
      <w:r>
        <w:rPr>
          <w:rFonts w:hint="eastAsia" w:ascii="方正仿宋_GBK" w:hAnsi="方正仿宋_GBK" w:eastAsia="方正仿宋_GBK" w:cs="方正仿宋_GBK"/>
          <w:color w:val="000000"/>
          <w:sz w:val="24"/>
          <w:szCs w:val="24"/>
          <w:highlight w:val="none"/>
          <w:lang w:val="en-US" w:eastAsia="zh-CN"/>
        </w:rPr>
        <w:t>具有独立承担民事责任能力的法人或其他组织，提供合法有效的营业执照、</w:t>
      </w:r>
      <w:r>
        <w:rPr>
          <w:rFonts w:hint="eastAsia" w:ascii="方正仿宋_GBK" w:hAnsi="方正仿宋_GBK" w:eastAsia="方正仿宋_GBK" w:cs="方正仿宋_GBK"/>
          <w:kern w:val="0"/>
          <w:sz w:val="24"/>
          <w:szCs w:val="24"/>
          <w:highlight w:val="none"/>
          <w:lang w:val="en-US" w:eastAsia="zh-CN"/>
        </w:rPr>
        <w:t>基本存款账户信息、</w:t>
      </w:r>
      <w:r>
        <w:rPr>
          <w:rFonts w:hint="eastAsia" w:ascii="方正仿宋_GBK" w:hAnsi="方正仿宋_GBK" w:eastAsia="方正仿宋_GBK" w:cs="方正仿宋_GBK"/>
          <w:kern w:val="0"/>
          <w:sz w:val="24"/>
          <w:szCs w:val="24"/>
          <w:highlight w:val="none"/>
          <w:lang w:eastAsia="zh-CN"/>
        </w:rPr>
        <w:t>生产厂家授权文件</w:t>
      </w:r>
      <w:r>
        <w:rPr>
          <w:rFonts w:hint="eastAsia" w:ascii="方正仿宋_GBK" w:hAnsi="方正仿宋_GBK" w:eastAsia="方正仿宋_GBK" w:cs="方正仿宋_GBK"/>
          <w:color w:val="000000"/>
          <w:sz w:val="24"/>
          <w:szCs w:val="24"/>
          <w:highlight w:val="none"/>
          <w:lang w:val="en-US" w:eastAsia="zh-CN"/>
        </w:rPr>
        <w:t>（自主生产厂家需附说明文件）</w:t>
      </w:r>
      <w:r>
        <w:rPr>
          <w:rFonts w:hint="eastAsia" w:ascii="方正仿宋_GBK" w:hAnsi="方正仿宋_GBK" w:eastAsia="方正仿宋_GBK" w:cs="方正仿宋_GBK"/>
          <w:kern w:val="0"/>
          <w:sz w:val="24"/>
          <w:szCs w:val="24"/>
          <w:highlight w:val="none"/>
          <w:lang w:eastAsia="zh-CN"/>
        </w:rPr>
        <w:t>或经销许可相关证明</w:t>
      </w:r>
      <w:r>
        <w:rPr>
          <w:rFonts w:hint="eastAsia" w:ascii="方正仿宋_GBK" w:hAnsi="方正仿宋_GBK" w:eastAsia="方正仿宋_GBK" w:cs="方正仿宋_GBK"/>
          <w:kern w:val="0"/>
          <w:sz w:val="24"/>
          <w:szCs w:val="24"/>
          <w:highlight w:val="none"/>
          <w:lang w:val="en-US" w:eastAsia="zh-CN"/>
        </w:rPr>
        <w:t>等</w:t>
      </w:r>
      <w:r>
        <w:rPr>
          <w:rFonts w:hint="eastAsia" w:ascii="方正仿宋_GBK" w:hAnsi="方正仿宋_GBK" w:eastAsia="方正仿宋_GBK" w:cs="方正仿宋_GBK"/>
          <w:kern w:val="0"/>
          <w:sz w:val="24"/>
          <w:szCs w:val="24"/>
          <w:highlight w:val="none"/>
        </w:rPr>
        <w:t>。</w:t>
      </w:r>
    </w:p>
    <w:p>
      <w:pPr>
        <w:spacing w:line="360" w:lineRule="auto"/>
        <w:ind w:firstLine="480" w:firstLineChars="200"/>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（三）</w:t>
      </w:r>
      <w:r>
        <w:rPr>
          <w:rFonts w:hint="eastAsia" w:ascii="方正仿宋_GBK" w:hAnsi="方正仿宋_GBK" w:eastAsia="方正仿宋_GBK" w:cs="方正仿宋_GBK"/>
          <w:kern w:val="0"/>
          <w:sz w:val="24"/>
          <w:szCs w:val="24"/>
          <w:highlight w:val="none"/>
          <w:lang w:eastAsia="zh-CN"/>
        </w:rPr>
        <w:t>参选方</w:t>
      </w:r>
      <w:r>
        <w:rPr>
          <w:rFonts w:hint="eastAsia" w:ascii="方正仿宋_GBK" w:hAnsi="方正仿宋_GBK" w:eastAsia="方正仿宋_GBK" w:cs="方正仿宋_GBK"/>
          <w:kern w:val="0"/>
          <w:sz w:val="24"/>
          <w:szCs w:val="24"/>
          <w:highlight w:val="none"/>
        </w:rPr>
        <w:t>认为必要的其它证明文件</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br w:type="textWrapping"/>
      </w:r>
      <w:r>
        <w:rPr>
          <w:rFonts w:hint="eastAsia" w:ascii="方正仿宋_GBK" w:hAnsi="方正仿宋_GBK" w:eastAsia="方正仿宋_GBK" w:cs="方正仿宋_GBK"/>
          <w:color w:val="000000"/>
          <w:kern w:val="0"/>
          <w:sz w:val="24"/>
          <w:szCs w:val="24"/>
          <w:highlight w:val="none"/>
        </w:rPr>
        <w:t xml:space="preserve">  </w:t>
      </w:r>
      <w:r>
        <w:rPr>
          <w:rFonts w:hint="eastAsia" w:ascii="方正仿宋_GBK" w:hAnsi="方正仿宋_GBK" w:eastAsia="方正仿宋_GBK" w:cs="方正仿宋_GBK"/>
          <w:color w:val="000000"/>
          <w:kern w:val="0"/>
          <w:sz w:val="24"/>
          <w:szCs w:val="24"/>
          <w:highlight w:val="none"/>
          <w:lang w:val="en-US" w:eastAsia="zh-CN"/>
        </w:rPr>
        <w:t xml:space="preserve">  </w:t>
      </w:r>
      <w:r>
        <w:rPr>
          <w:rFonts w:hint="eastAsia" w:ascii="方正仿宋_GBK" w:hAnsi="方正仿宋_GBK" w:eastAsia="方正仿宋_GBK" w:cs="方正仿宋_GBK"/>
          <w:color w:val="000000"/>
          <w:kern w:val="0"/>
          <w:sz w:val="24"/>
          <w:szCs w:val="24"/>
          <w:highlight w:val="none"/>
          <w:lang w:eastAsia="zh-CN"/>
        </w:rPr>
        <w:t>（</w:t>
      </w:r>
      <w:r>
        <w:rPr>
          <w:rFonts w:hint="eastAsia" w:ascii="方正仿宋_GBK" w:hAnsi="方正仿宋_GBK" w:eastAsia="方正仿宋_GBK" w:cs="方正仿宋_GBK"/>
          <w:color w:val="000000"/>
          <w:kern w:val="0"/>
          <w:sz w:val="24"/>
          <w:szCs w:val="24"/>
          <w:highlight w:val="none"/>
          <w:lang w:val="en-US" w:eastAsia="zh-CN"/>
        </w:rPr>
        <w:t>四</w:t>
      </w:r>
      <w:r>
        <w:rPr>
          <w:rFonts w:hint="eastAsia" w:ascii="方正仿宋_GBK" w:hAnsi="方正仿宋_GBK" w:eastAsia="方正仿宋_GBK" w:cs="方正仿宋_GBK"/>
          <w:color w:val="000000"/>
          <w:kern w:val="0"/>
          <w:sz w:val="24"/>
          <w:szCs w:val="24"/>
          <w:highlight w:val="none"/>
          <w:lang w:eastAsia="zh-CN"/>
        </w:rPr>
        <w:t>）</w:t>
      </w:r>
      <w:r>
        <w:rPr>
          <w:rFonts w:hint="eastAsia" w:ascii="方正仿宋_GBK" w:hAnsi="方正仿宋_GBK" w:eastAsia="方正仿宋_GBK" w:cs="方正仿宋_GBK"/>
          <w:color w:val="000000"/>
          <w:kern w:val="0"/>
          <w:sz w:val="24"/>
          <w:szCs w:val="24"/>
          <w:highlight w:val="none"/>
        </w:rPr>
        <w:t>投标的公司提供的资质证明材料应真实、合法、有效。</w:t>
      </w:r>
    </w:p>
    <w:p>
      <w:pPr>
        <w:spacing w:line="360" w:lineRule="auto"/>
        <w:jc w:val="left"/>
        <w:rPr>
          <w:rFonts w:ascii="方正仿宋_GBK" w:hAnsi="方正仿宋_GBK" w:eastAsia="方正仿宋_GBK" w:cs="方正仿宋_GBK"/>
          <w:b/>
          <w:kern w:val="0"/>
          <w:sz w:val="24"/>
          <w:szCs w:val="24"/>
          <w:highlight w:val="none"/>
        </w:rPr>
      </w:pPr>
      <w:r>
        <w:rPr>
          <w:rFonts w:hint="eastAsia" w:ascii="方正仿宋_GBK" w:hAnsi="方正仿宋_GBK" w:eastAsia="方正仿宋_GBK" w:cs="方正仿宋_GBK"/>
          <w:b/>
          <w:kern w:val="0"/>
          <w:sz w:val="24"/>
          <w:szCs w:val="24"/>
          <w:highlight w:val="none"/>
        </w:rPr>
        <w:t>二、技术</w:t>
      </w:r>
      <w:r>
        <w:rPr>
          <w:rFonts w:hint="eastAsia" w:ascii="方正仿宋_GBK" w:hAnsi="方正仿宋_GBK" w:eastAsia="方正仿宋_GBK" w:cs="方正仿宋_GBK"/>
          <w:b/>
          <w:kern w:val="0"/>
          <w:sz w:val="24"/>
          <w:szCs w:val="24"/>
          <w:highlight w:val="none"/>
          <w:lang w:val="en-US" w:eastAsia="zh-CN"/>
        </w:rPr>
        <w:t>参数</w:t>
      </w:r>
      <w:r>
        <w:rPr>
          <w:rFonts w:hint="eastAsia" w:ascii="方正仿宋_GBK" w:hAnsi="方正仿宋_GBK" w:eastAsia="方正仿宋_GBK" w:cs="方正仿宋_GBK"/>
          <w:b/>
          <w:kern w:val="0"/>
          <w:sz w:val="24"/>
          <w:szCs w:val="24"/>
          <w:highlight w:val="none"/>
        </w:rPr>
        <w:t>要求</w:t>
      </w:r>
    </w:p>
    <w:tbl>
      <w:tblPr>
        <w:tblStyle w:val="12"/>
        <w:tblW w:w="9743" w:type="dxa"/>
        <w:jc w:val="center"/>
        <w:tblLayout w:type="fixed"/>
        <w:tblCellMar>
          <w:top w:w="56" w:type="dxa"/>
          <w:left w:w="96" w:type="dxa"/>
          <w:bottom w:w="56" w:type="dxa"/>
          <w:right w:w="96" w:type="dxa"/>
        </w:tblCellMar>
      </w:tblPr>
      <w:tblGrid>
        <w:gridCol w:w="793"/>
        <w:gridCol w:w="1684"/>
        <w:gridCol w:w="4320"/>
        <w:gridCol w:w="793"/>
        <w:gridCol w:w="793"/>
        <w:gridCol w:w="1360"/>
      </w:tblGrid>
      <w:tr>
        <w:tblPrEx>
          <w:tblCellMar>
            <w:top w:w="56" w:type="dxa"/>
            <w:left w:w="96" w:type="dxa"/>
            <w:bottom w:w="56" w:type="dxa"/>
            <w:right w:w="96" w:type="dxa"/>
          </w:tblCellMar>
        </w:tblPrEx>
        <w:trPr>
          <w:trHeight w:val="0" w:hRule="atLeast"/>
          <w:tblHeader/>
          <w:jc w:val="center"/>
        </w:trPr>
        <w:tc>
          <w:tcPr>
            <w:tcW w:w="79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仿宋_GBK" w:cs="Times New Roman"/>
                <w:b/>
                <w:sz w:val="24"/>
                <w:szCs w:val="24"/>
                <w:highlight w:val="none"/>
                <w:lang w:val="en-US" w:eastAsia="zh-CN"/>
              </w:rPr>
            </w:pPr>
            <w:r>
              <w:rPr>
                <w:rFonts w:hint="eastAsia" w:ascii="Times New Roman" w:hAnsi="Times New Roman" w:eastAsia="方正仿宋_GBK" w:cs="Times New Roman"/>
                <w:b/>
                <w:sz w:val="24"/>
                <w:szCs w:val="24"/>
                <w:highlight w:val="none"/>
                <w:lang w:val="en-US" w:eastAsia="zh-CN"/>
              </w:rPr>
              <w:t>序号</w:t>
            </w:r>
          </w:p>
        </w:tc>
        <w:tc>
          <w:tcPr>
            <w:tcW w:w="1684"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600" w:lineRule="exact"/>
              <w:ind w:firstLine="480" w:firstLineChars="200"/>
              <w:jc w:val="both"/>
              <w:textAlignment w:val="auto"/>
              <w:rPr>
                <w:rFonts w:hint="default" w:ascii="Times New Roman" w:hAnsi="Times New Roman" w:eastAsia="方正仿宋_GBK" w:cs="Times New Roman"/>
                <w:b/>
                <w:sz w:val="24"/>
                <w:szCs w:val="24"/>
                <w:highlight w:val="none"/>
                <w:lang w:val="en-US" w:eastAsia="zh-CN"/>
              </w:rPr>
            </w:pPr>
            <w:r>
              <w:rPr>
                <w:rFonts w:hint="eastAsia" w:ascii="Times New Roman" w:hAnsi="Times New Roman" w:eastAsia="方正仿宋_GBK" w:cs="Times New Roman"/>
                <w:b/>
                <w:sz w:val="24"/>
                <w:szCs w:val="24"/>
                <w:highlight w:val="none"/>
                <w:lang w:val="en-US" w:eastAsia="zh-CN"/>
              </w:rPr>
              <w:t>名称</w:t>
            </w:r>
          </w:p>
        </w:tc>
        <w:tc>
          <w:tcPr>
            <w:tcW w:w="4320"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仿宋_GBK" w:cs="Times New Roman"/>
                <w:b/>
                <w:sz w:val="24"/>
                <w:szCs w:val="24"/>
                <w:highlight w:val="none"/>
                <w:lang w:val="en-US" w:eastAsia="zh-CN"/>
              </w:rPr>
            </w:pPr>
            <w:r>
              <w:rPr>
                <w:rFonts w:hint="eastAsia" w:ascii="Times New Roman" w:hAnsi="Times New Roman" w:eastAsia="方正仿宋_GBK" w:cs="Times New Roman"/>
                <w:b/>
                <w:sz w:val="24"/>
                <w:szCs w:val="24"/>
                <w:highlight w:val="none"/>
                <w:lang w:val="en-US" w:eastAsia="zh-CN"/>
              </w:rPr>
              <w:t>参数要求</w:t>
            </w:r>
          </w:p>
        </w:tc>
        <w:tc>
          <w:tcPr>
            <w:tcW w:w="79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600" w:lineRule="exact"/>
              <w:jc w:val="both"/>
              <w:textAlignment w:val="auto"/>
              <w:rPr>
                <w:rFonts w:hint="default" w:ascii="Times New Roman" w:hAnsi="Times New Roman" w:eastAsia="方正仿宋_GBK" w:cs="Times New Roman"/>
                <w:b/>
                <w:sz w:val="24"/>
                <w:szCs w:val="24"/>
                <w:highlight w:val="none"/>
                <w:lang w:val="en-US" w:eastAsia="zh-CN"/>
              </w:rPr>
            </w:pPr>
            <w:r>
              <w:rPr>
                <w:rFonts w:hint="eastAsia" w:ascii="Times New Roman" w:hAnsi="Times New Roman" w:eastAsia="方正仿宋_GBK" w:cs="Times New Roman"/>
                <w:b/>
                <w:sz w:val="24"/>
                <w:szCs w:val="24"/>
                <w:highlight w:val="none"/>
                <w:lang w:val="en-US" w:eastAsia="zh-CN"/>
              </w:rPr>
              <w:t>单位</w:t>
            </w:r>
          </w:p>
        </w:tc>
        <w:tc>
          <w:tcPr>
            <w:tcW w:w="79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600" w:lineRule="exact"/>
              <w:jc w:val="both"/>
              <w:textAlignment w:val="auto"/>
              <w:rPr>
                <w:rFonts w:hint="default" w:ascii="Times New Roman" w:hAnsi="Times New Roman" w:eastAsia="方正仿宋_GBK" w:cs="Times New Roman"/>
                <w:b/>
                <w:sz w:val="24"/>
                <w:szCs w:val="24"/>
                <w:highlight w:val="none"/>
                <w:lang w:val="en-US" w:eastAsia="zh-CN"/>
              </w:rPr>
            </w:pPr>
            <w:r>
              <w:rPr>
                <w:rFonts w:hint="eastAsia" w:ascii="Times New Roman" w:hAnsi="Times New Roman" w:eastAsia="方正仿宋_GBK" w:cs="Times New Roman"/>
                <w:b/>
                <w:sz w:val="24"/>
                <w:szCs w:val="24"/>
                <w:highlight w:val="none"/>
                <w:lang w:val="en-US" w:eastAsia="zh-CN"/>
              </w:rPr>
              <w:t>数量</w:t>
            </w:r>
          </w:p>
        </w:tc>
        <w:tc>
          <w:tcPr>
            <w:tcW w:w="1360"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600" w:lineRule="exact"/>
              <w:jc w:val="both"/>
              <w:textAlignment w:val="auto"/>
              <w:rPr>
                <w:rFonts w:hint="default" w:ascii="Times New Roman" w:hAnsi="Times New Roman" w:eastAsia="方正仿宋_GBK" w:cs="Times New Roman"/>
                <w:b/>
                <w:sz w:val="24"/>
                <w:szCs w:val="24"/>
                <w:highlight w:val="none"/>
                <w:lang w:val="en-US" w:eastAsia="zh-CN"/>
              </w:rPr>
            </w:pPr>
            <w:r>
              <w:rPr>
                <w:rFonts w:hint="eastAsia" w:ascii="Times New Roman" w:hAnsi="Times New Roman" w:eastAsia="方正仿宋_GBK" w:cs="Times New Roman"/>
                <w:b/>
                <w:sz w:val="24"/>
                <w:szCs w:val="24"/>
                <w:highlight w:val="none"/>
                <w:lang w:val="en-US" w:eastAsia="zh-CN"/>
              </w:rPr>
              <w:t>备注</w:t>
            </w:r>
          </w:p>
        </w:tc>
      </w:tr>
      <w:tr>
        <w:tblPrEx>
          <w:tblCellMar>
            <w:top w:w="56" w:type="dxa"/>
            <w:left w:w="96" w:type="dxa"/>
            <w:bottom w:w="56" w:type="dxa"/>
            <w:right w:w="96" w:type="dxa"/>
          </w:tblCellMar>
        </w:tblPrEx>
        <w:trPr>
          <w:trHeight w:val="0" w:hRule="atLeast"/>
          <w:tblHeader/>
          <w:jc w:val="center"/>
        </w:trPr>
        <w:tc>
          <w:tcPr>
            <w:tcW w:w="79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240" w:firstLineChars="100"/>
              <w:jc w:val="both"/>
              <w:textAlignment w:val="auto"/>
              <w:rPr>
                <w:rFonts w:hint="default"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1</w:t>
            </w:r>
          </w:p>
        </w:tc>
        <w:tc>
          <w:tcPr>
            <w:tcW w:w="1684"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eastAsia="方正仿宋_GBK" w:cs="Times New Roman"/>
                <w:sz w:val="24"/>
                <w:szCs w:val="24"/>
                <w:highlight w:val="none"/>
                <w:lang w:val="en-US" w:eastAsia="zh-CN"/>
              </w:rPr>
            </w:pPr>
            <w:r>
              <w:rPr>
                <w:rFonts w:hint="default" w:ascii="Times New Roman" w:hAnsi="Times New Roman" w:eastAsia="方正仿宋_GBK" w:cs="Times New Roman"/>
                <w:sz w:val="24"/>
                <w:szCs w:val="24"/>
                <w:highlight w:val="none"/>
                <w:lang w:val="en-US" w:eastAsia="zh-CN"/>
              </w:rPr>
              <w:t>潜水式</w:t>
            </w:r>
            <w:r>
              <w:rPr>
                <w:rFonts w:hint="eastAsia" w:ascii="Times New Roman" w:hAnsi="Times New Roman" w:eastAsia="方正仿宋_GBK" w:cs="Times New Roman"/>
                <w:sz w:val="24"/>
                <w:szCs w:val="24"/>
                <w:highlight w:val="none"/>
                <w:lang w:val="en-US" w:eastAsia="zh-CN"/>
              </w:rPr>
              <w:t>粪污</w:t>
            </w:r>
            <w:r>
              <w:rPr>
                <w:rFonts w:hint="default" w:ascii="Times New Roman" w:hAnsi="Times New Roman" w:eastAsia="方正仿宋_GBK" w:cs="Times New Roman"/>
                <w:sz w:val="24"/>
                <w:szCs w:val="24"/>
                <w:highlight w:val="none"/>
                <w:lang w:val="en-US" w:eastAsia="zh-CN"/>
              </w:rPr>
              <w:t>泵</w:t>
            </w:r>
          </w:p>
        </w:tc>
        <w:tc>
          <w:tcPr>
            <w:tcW w:w="4320"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left"/>
              <w:textAlignment w:val="auto"/>
              <w:rPr>
                <w:rFonts w:hint="eastAsia"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功率：37kw；扬程：≥15m；</w:t>
            </w:r>
          </w:p>
          <w:p>
            <w:pPr>
              <w:keepNext w:val="0"/>
              <w:keepLines w:val="0"/>
              <w:pageBreakBefore w:val="0"/>
              <w:widowControl w:val="0"/>
              <w:kinsoku/>
              <w:wordWrap/>
              <w:overflowPunct/>
              <w:topLinePunct w:val="0"/>
              <w:autoSpaceDE/>
              <w:autoSpaceDN/>
              <w:bidi w:val="0"/>
              <w:adjustRightInd/>
              <w:snapToGrid w:val="0"/>
              <w:spacing w:line="440" w:lineRule="exact"/>
              <w:jc w:val="left"/>
              <w:textAlignment w:val="auto"/>
              <w:rPr>
                <w:rFonts w:hint="default" w:ascii="Times New Roman" w:hAnsi="Times New Roman" w:eastAsia="方正仿宋_GBK" w:cs="Times New Roman"/>
                <w:sz w:val="24"/>
                <w:szCs w:val="24"/>
                <w:highlight w:val="none"/>
                <w:u w:val="single"/>
                <w:lang w:val="en-US" w:eastAsia="zh-CN"/>
              </w:rPr>
            </w:pPr>
            <w:r>
              <w:rPr>
                <w:rFonts w:hint="eastAsia" w:ascii="Times New Roman" w:hAnsi="Times New Roman" w:eastAsia="方正仿宋_GBK" w:cs="Times New Roman"/>
                <w:sz w:val="24"/>
                <w:szCs w:val="24"/>
                <w:highlight w:val="none"/>
                <w:lang w:val="en-US" w:eastAsia="zh-CN"/>
              </w:rPr>
              <w:t>流量：≥500m³/H；出水口径：DN200;叶轮材质：</w:t>
            </w:r>
            <w:r>
              <w:rPr>
                <w:rFonts w:hint="eastAsia" w:eastAsia="方正仿宋_GBK" w:cs="Times New Roman"/>
                <w:sz w:val="24"/>
                <w:szCs w:val="24"/>
                <w:highlight w:val="none"/>
                <w:lang w:val="en-US" w:eastAsia="zh-CN"/>
              </w:rPr>
              <w:t>304</w:t>
            </w:r>
            <w:r>
              <w:rPr>
                <w:rFonts w:hint="eastAsia" w:ascii="Times New Roman" w:hAnsi="Times New Roman" w:eastAsia="方正仿宋_GBK" w:cs="Times New Roman"/>
                <w:sz w:val="24"/>
                <w:szCs w:val="24"/>
                <w:highlight w:val="none"/>
                <w:lang w:val="en-US" w:eastAsia="zh-CN"/>
              </w:rPr>
              <w:t>不锈钢；电缆：≥15m；防水级别：≥F级；等级能效：≤二级</w:t>
            </w:r>
          </w:p>
        </w:tc>
        <w:tc>
          <w:tcPr>
            <w:tcW w:w="79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台</w:t>
            </w:r>
          </w:p>
        </w:tc>
        <w:tc>
          <w:tcPr>
            <w:tcW w:w="79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2</w:t>
            </w:r>
          </w:p>
        </w:tc>
        <w:tc>
          <w:tcPr>
            <w:tcW w:w="1360"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不含安装系统、电控系统</w:t>
            </w:r>
          </w:p>
        </w:tc>
      </w:tr>
      <w:tr>
        <w:tblPrEx>
          <w:tblCellMar>
            <w:top w:w="56" w:type="dxa"/>
            <w:left w:w="96" w:type="dxa"/>
            <w:bottom w:w="56" w:type="dxa"/>
            <w:right w:w="96" w:type="dxa"/>
          </w:tblCellMar>
        </w:tblPrEx>
        <w:trPr>
          <w:trHeight w:val="0" w:hRule="atLeast"/>
          <w:tblHeader/>
          <w:jc w:val="center"/>
        </w:trPr>
        <w:tc>
          <w:tcPr>
            <w:tcW w:w="79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240" w:firstLineChars="100"/>
              <w:jc w:val="both"/>
              <w:textAlignment w:val="auto"/>
              <w:rPr>
                <w:rFonts w:hint="default"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2</w:t>
            </w:r>
          </w:p>
        </w:tc>
        <w:tc>
          <w:tcPr>
            <w:tcW w:w="1684"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eastAsia="方正仿宋_GBK" w:cs="Times New Roman"/>
                <w:sz w:val="24"/>
                <w:szCs w:val="24"/>
                <w:highlight w:val="none"/>
                <w:lang w:val="en-US" w:eastAsia="zh-CN"/>
              </w:rPr>
            </w:pPr>
            <w:r>
              <w:rPr>
                <w:rFonts w:hint="default" w:ascii="Times New Roman" w:hAnsi="Times New Roman" w:eastAsia="方正仿宋_GBK" w:cs="Times New Roman"/>
                <w:sz w:val="24"/>
                <w:szCs w:val="24"/>
                <w:highlight w:val="none"/>
                <w:lang w:val="en-US" w:eastAsia="zh-CN"/>
              </w:rPr>
              <w:t>潜水式</w:t>
            </w:r>
            <w:r>
              <w:rPr>
                <w:rFonts w:hint="eastAsia" w:ascii="Times New Roman" w:hAnsi="Times New Roman" w:eastAsia="方正仿宋_GBK" w:cs="Times New Roman"/>
                <w:sz w:val="24"/>
                <w:szCs w:val="24"/>
                <w:highlight w:val="none"/>
                <w:lang w:val="en-US" w:eastAsia="zh-CN"/>
              </w:rPr>
              <w:t>粪污</w:t>
            </w:r>
            <w:r>
              <w:rPr>
                <w:rFonts w:hint="default" w:ascii="Times New Roman" w:hAnsi="Times New Roman" w:eastAsia="方正仿宋_GBK" w:cs="Times New Roman"/>
                <w:sz w:val="24"/>
                <w:szCs w:val="24"/>
                <w:highlight w:val="none"/>
                <w:lang w:val="en-US" w:eastAsia="zh-CN"/>
              </w:rPr>
              <w:t>泵</w:t>
            </w:r>
          </w:p>
        </w:tc>
        <w:tc>
          <w:tcPr>
            <w:tcW w:w="4320"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left"/>
              <w:textAlignment w:val="auto"/>
              <w:rPr>
                <w:rFonts w:hint="eastAsia"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功率：15kw；扬程：≥11m；</w:t>
            </w:r>
          </w:p>
          <w:p>
            <w:pPr>
              <w:keepNext w:val="0"/>
              <w:keepLines w:val="0"/>
              <w:pageBreakBefore w:val="0"/>
              <w:widowControl w:val="0"/>
              <w:kinsoku/>
              <w:wordWrap/>
              <w:overflowPunct/>
              <w:topLinePunct w:val="0"/>
              <w:autoSpaceDE/>
              <w:autoSpaceDN/>
              <w:bidi w:val="0"/>
              <w:adjustRightInd/>
              <w:snapToGrid w:val="0"/>
              <w:spacing w:line="440" w:lineRule="exact"/>
              <w:jc w:val="left"/>
              <w:textAlignment w:val="auto"/>
              <w:rPr>
                <w:rFonts w:hint="default"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流量：≥150m³/H；出水口径：DN150叶轮材质：</w:t>
            </w:r>
            <w:r>
              <w:rPr>
                <w:rFonts w:hint="eastAsia" w:eastAsia="方正仿宋_GBK" w:cs="Times New Roman"/>
                <w:sz w:val="24"/>
                <w:szCs w:val="24"/>
                <w:highlight w:val="none"/>
                <w:lang w:val="en-US" w:eastAsia="zh-CN"/>
              </w:rPr>
              <w:t>304</w:t>
            </w:r>
            <w:r>
              <w:rPr>
                <w:rFonts w:hint="eastAsia" w:ascii="Times New Roman" w:hAnsi="Times New Roman" w:eastAsia="方正仿宋_GBK" w:cs="Times New Roman"/>
                <w:sz w:val="24"/>
                <w:szCs w:val="24"/>
                <w:highlight w:val="none"/>
                <w:lang w:val="en-US" w:eastAsia="zh-CN"/>
              </w:rPr>
              <w:t>不锈钢；电缆：≥15m；防水级别：≥F级；等级能效：≤二级</w:t>
            </w:r>
          </w:p>
        </w:tc>
        <w:tc>
          <w:tcPr>
            <w:tcW w:w="79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240" w:firstLineChars="100"/>
              <w:jc w:val="both"/>
              <w:textAlignment w:val="auto"/>
              <w:rPr>
                <w:rFonts w:hint="eastAsia"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台</w:t>
            </w:r>
          </w:p>
        </w:tc>
        <w:tc>
          <w:tcPr>
            <w:tcW w:w="79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240" w:firstLineChars="100"/>
              <w:jc w:val="both"/>
              <w:textAlignment w:val="auto"/>
              <w:rPr>
                <w:rFonts w:hint="default"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2</w:t>
            </w:r>
          </w:p>
        </w:tc>
        <w:tc>
          <w:tcPr>
            <w:tcW w:w="1360"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240" w:firstLineChars="100"/>
              <w:jc w:val="both"/>
              <w:textAlignment w:val="auto"/>
              <w:rPr>
                <w:rFonts w:hint="eastAsia"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不含安装系统、电控系统</w:t>
            </w:r>
          </w:p>
        </w:tc>
      </w:tr>
      <w:tr>
        <w:tblPrEx>
          <w:tblCellMar>
            <w:top w:w="56" w:type="dxa"/>
            <w:left w:w="96" w:type="dxa"/>
            <w:bottom w:w="56" w:type="dxa"/>
            <w:right w:w="96" w:type="dxa"/>
          </w:tblCellMar>
        </w:tblPrEx>
        <w:trPr>
          <w:trHeight w:val="0" w:hRule="atLeast"/>
          <w:tblHeader/>
          <w:jc w:val="center"/>
        </w:trPr>
        <w:tc>
          <w:tcPr>
            <w:tcW w:w="79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240" w:firstLineChars="100"/>
              <w:jc w:val="both"/>
              <w:textAlignment w:val="auto"/>
              <w:rPr>
                <w:rFonts w:hint="default"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3</w:t>
            </w:r>
          </w:p>
        </w:tc>
        <w:tc>
          <w:tcPr>
            <w:tcW w:w="1684"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eastAsia="方正仿宋_GBK" w:cs="Times New Roman"/>
                <w:sz w:val="24"/>
                <w:szCs w:val="24"/>
                <w:highlight w:val="none"/>
                <w:lang w:val="en-US" w:eastAsia="zh-CN"/>
              </w:rPr>
            </w:pPr>
            <w:r>
              <w:rPr>
                <w:rFonts w:hint="default" w:ascii="Times New Roman" w:hAnsi="Times New Roman" w:eastAsia="方正仿宋_GBK" w:cs="Times New Roman"/>
                <w:sz w:val="24"/>
                <w:szCs w:val="24"/>
                <w:highlight w:val="none"/>
                <w:lang w:val="en-US" w:eastAsia="zh-CN"/>
              </w:rPr>
              <w:t>不锈钢潜水式搅拌器4台</w:t>
            </w:r>
          </w:p>
        </w:tc>
        <w:tc>
          <w:tcPr>
            <w:tcW w:w="4320"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left"/>
              <w:textAlignment w:val="auto"/>
              <w:rPr>
                <w:rFonts w:hint="eastAsia"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功率：11kw；叶浆直径：＞600mm；</w:t>
            </w:r>
          </w:p>
          <w:p>
            <w:pPr>
              <w:keepNext w:val="0"/>
              <w:keepLines w:val="0"/>
              <w:pageBreakBefore w:val="0"/>
              <w:widowControl w:val="0"/>
              <w:kinsoku/>
              <w:wordWrap/>
              <w:overflowPunct/>
              <w:topLinePunct w:val="0"/>
              <w:autoSpaceDE/>
              <w:autoSpaceDN/>
              <w:bidi w:val="0"/>
              <w:adjustRightInd/>
              <w:snapToGrid w:val="0"/>
              <w:spacing w:line="440" w:lineRule="exact"/>
              <w:jc w:val="left"/>
              <w:textAlignment w:val="auto"/>
              <w:rPr>
                <w:rFonts w:hint="eastAsia"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转速：＞500rpm；材质：</w:t>
            </w:r>
            <w:r>
              <w:rPr>
                <w:rFonts w:hint="eastAsia" w:eastAsia="方正仿宋_GBK" w:cs="Times New Roman"/>
                <w:sz w:val="24"/>
                <w:szCs w:val="24"/>
                <w:highlight w:val="none"/>
                <w:lang w:val="en-US" w:eastAsia="zh-CN"/>
              </w:rPr>
              <w:t>304</w:t>
            </w:r>
            <w:r>
              <w:rPr>
                <w:rFonts w:hint="eastAsia" w:ascii="Times New Roman" w:hAnsi="Times New Roman" w:eastAsia="方正仿宋_GBK" w:cs="Times New Roman"/>
                <w:sz w:val="24"/>
                <w:szCs w:val="24"/>
                <w:highlight w:val="none"/>
                <w:lang w:val="en-US" w:eastAsia="zh-CN"/>
              </w:rPr>
              <w:t>不锈钢；</w:t>
            </w:r>
          </w:p>
          <w:p>
            <w:pPr>
              <w:keepNext w:val="0"/>
              <w:keepLines w:val="0"/>
              <w:pageBreakBefore w:val="0"/>
              <w:widowControl w:val="0"/>
              <w:kinsoku/>
              <w:wordWrap/>
              <w:overflowPunct/>
              <w:topLinePunct w:val="0"/>
              <w:autoSpaceDE/>
              <w:autoSpaceDN/>
              <w:bidi w:val="0"/>
              <w:adjustRightInd/>
              <w:snapToGrid w:val="0"/>
              <w:spacing w:line="440" w:lineRule="exact"/>
              <w:jc w:val="left"/>
              <w:textAlignment w:val="auto"/>
              <w:rPr>
                <w:rFonts w:hint="eastAsia"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电缆：＞15m；防水级别：≥F级；</w:t>
            </w:r>
          </w:p>
          <w:p>
            <w:pPr>
              <w:keepNext w:val="0"/>
              <w:keepLines w:val="0"/>
              <w:pageBreakBefore w:val="0"/>
              <w:widowControl w:val="0"/>
              <w:kinsoku/>
              <w:wordWrap/>
              <w:overflowPunct/>
              <w:topLinePunct w:val="0"/>
              <w:autoSpaceDE/>
              <w:autoSpaceDN/>
              <w:bidi w:val="0"/>
              <w:adjustRightInd/>
              <w:snapToGrid w:val="0"/>
              <w:spacing w:line="440" w:lineRule="exact"/>
              <w:jc w:val="left"/>
              <w:textAlignment w:val="auto"/>
              <w:rPr>
                <w:rFonts w:hint="default"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等级能效：≤二级</w:t>
            </w:r>
          </w:p>
        </w:tc>
        <w:tc>
          <w:tcPr>
            <w:tcW w:w="79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240" w:firstLineChars="100"/>
              <w:jc w:val="both"/>
              <w:textAlignment w:val="auto"/>
              <w:rPr>
                <w:rFonts w:hint="eastAsia"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台</w:t>
            </w:r>
          </w:p>
        </w:tc>
        <w:tc>
          <w:tcPr>
            <w:tcW w:w="793"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240" w:firstLineChars="100"/>
              <w:jc w:val="both"/>
              <w:textAlignment w:val="auto"/>
              <w:rPr>
                <w:rFonts w:hint="default"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4</w:t>
            </w:r>
          </w:p>
        </w:tc>
        <w:tc>
          <w:tcPr>
            <w:tcW w:w="1360" w:type="dxa"/>
            <w:tcBorders>
              <w:top w:val="single" w:color="000000" w:sz="4" w:space="0"/>
              <w:left w:val="single" w:color="000000" w:sz="4" w:space="0"/>
              <w:bottom w:val="single" w:color="000000" w:sz="4" w:space="0"/>
              <w:right w:val="single" w:color="000000" w:sz="4" w:space="0"/>
            </w:tcBorders>
            <w:shd w:val="clear" w:color="FFFFFF" w:fill="FFFFFF"/>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ind w:firstLine="240" w:firstLineChars="100"/>
              <w:jc w:val="both"/>
              <w:textAlignment w:val="auto"/>
              <w:rPr>
                <w:rFonts w:hint="eastAsia" w:ascii="Times New Roman" w:hAnsi="Times New Roman" w:eastAsia="方正仿宋_GBK" w:cs="Times New Roman"/>
                <w:sz w:val="24"/>
                <w:szCs w:val="24"/>
                <w:highlight w:val="none"/>
                <w:lang w:val="en-US" w:eastAsia="zh-CN"/>
              </w:rPr>
            </w:pPr>
            <w:r>
              <w:rPr>
                <w:rFonts w:hint="eastAsia" w:ascii="Times New Roman" w:hAnsi="Times New Roman" w:eastAsia="方正仿宋_GBK" w:cs="Times New Roman"/>
                <w:sz w:val="24"/>
                <w:szCs w:val="24"/>
                <w:highlight w:val="none"/>
                <w:lang w:val="en-US" w:eastAsia="zh-CN"/>
              </w:rPr>
              <w:t>含</w:t>
            </w:r>
            <w:r>
              <w:rPr>
                <w:rFonts w:hint="default" w:ascii="Times New Roman" w:hAnsi="Times New Roman" w:eastAsia="方正仿宋_GBK" w:cs="Times New Roman"/>
                <w:sz w:val="24"/>
                <w:szCs w:val="24"/>
                <w:highlight w:val="none"/>
                <w:lang w:val="en-US" w:eastAsia="zh-CN"/>
              </w:rPr>
              <w:t>安装系统</w:t>
            </w:r>
            <w:r>
              <w:rPr>
                <w:rFonts w:hint="eastAsia" w:ascii="Times New Roman" w:hAnsi="Times New Roman" w:eastAsia="方正仿宋_GBK" w:cs="Times New Roman"/>
                <w:sz w:val="24"/>
                <w:szCs w:val="24"/>
                <w:highlight w:val="none"/>
                <w:lang w:val="en-US" w:eastAsia="zh-CN"/>
              </w:rPr>
              <w:t>、户外立柱不锈钢直起电控箱一控一</w:t>
            </w:r>
          </w:p>
        </w:tc>
      </w:tr>
    </w:tbl>
    <w:p>
      <w:pPr>
        <w:rPr>
          <w:rFonts w:hint="eastAsia" w:ascii="方正仿宋_GBK" w:hAnsi="方正仿宋_GBK" w:eastAsia="方正仿宋_GBK" w:cs="方正仿宋_GBK"/>
          <w:b/>
          <w:bCs/>
          <w:kern w:val="0"/>
          <w:sz w:val="40"/>
          <w:szCs w:val="40"/>
          <w:highlight w:val="none"/>
          <w:lang w:val="en-US" w:eastAsia="zh-CN"/>
        </w:rPr>
      </w:pPr>
      <w:r>
        <w:rPr>
          <w:rFonts w:hint="eastAsia" w:ascii="方正仿宋_GBK" w:hAnsi="方正仿宋_GBK" w:eastAsia="方正仿宋_GBK" w:cs="方正仿宋_GBK"/>
          <w:b/>
          <w:bCs/>
          <w:kern w:val="0"/>
          <w:sz w:val="40"/>
          <w:szCs w:val="40"/>
          <w:highlight w:val="none"/>
          <w:lang w:val="en-US" w:eastAsia="zh-CN"/>
        </w:rPr>
        <w:br w:type="page"/>
      </w:r>
    </w:p>
    <w:p>
      <w:pPr>
        <w:jc w:val="center"/>
        <w:rPr>
          <w:rFonts w:hint="eastAsia" w:ascii="方正仿宋_GBK" w:hAnsi="方正仿宋_GBK" w:eastAsia="方正仿宋_GBK" w:cs="方正仿宋_GBK"/>
          <w:b/>
          <w:bCs/>
          <w:kern w:val="0"/>
          <w:sz w:val="40"/>
          <w:szCs w:val="40"/>
          <w:highlight w:val="none"/>
        </w:rPr>
      </w:pPr>
      <w:r>
        <w:rPr>
          <w:rFonts w:hint="eastAsia" w:ascii="方正仿宋_GBK" w:hAnsi="方正仿宋_GBK" w:eastAsia="方正仿宋_GBK" w:cs="方正仿宋_GBK"/>
          <w:b/>
          <w:bCs/>
          <w:kern w:val="0"/>
          <w:sz w:val="40"/>
          <w:szCs w:val="40"/>
          <w:highlight w:val="none"/>
          <w:lang w:val="en-US" w:eastAsia="zh-CN"/>
        </w:rPr>
        <w:t>第三部分：</w:t>
      </w:r>
      <w:r>
        <w:rPr>
          <w:rFonts w:hint="eastAsia" w:ascii="方正仿宋_GBK" w:hAnsi="方正仿宋_GBK" w:eastAsia="方正仿宋_GBK" w:cs="方正仿宋_GBK"/>
          <w:b/>
          <w:bCs/>
          <w:kern w:val="0"/>
          <w:sz w:val="40"/>
          <w:szCs w:val="40"/>
          <w:highlight w:val="none"/>
        </w:rPr>
        <w:t>评分规则及计算标准</w:t>
      </w:r>
    </w:p>
    <w:p>
      <w:pPr>
        <w:widowControl/>
        <w:spacing w:line="360" w:lineRule="auto"/>
        <w:jc w:val="left"/>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rPr>
        <w:t>一、评标方法及标准</w:t>
      </w:r>
      <w:r>
        <w:rPr>
          <w:rFonts w:hint="eastAsia" w:ascii="方正仿宋_GBK" w:hAnsi="方正仿宋_GBK" w:eastAsia="方正仿宋_GBK" w:cs="方正仿宋_GBK"/>
          <w:kern w:val="0"/>
          <w:sz w:val="24"/>
          <w:szCs w:val="24"/>
          <w:highlight w:val="none"/>
          <w:lang w:eastAsia="zh-CN"/>
        </w:rPr>
        <w:t>：</w:t>
      </w:r>
    </w:p>
    <w:p>
      <w:pPr>
        <w:widowControl/>
        <w:spacing w:line="360" w:lineRule="auto"/>
        <w:ind w:firstLine="480" w:firstLineChars="200"/>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综合评选，择优推选出合格中选人，形成比选评审意见，参评成员予此签字确认生效。中选结果出来后由项目实施单位邮件或电话通知中选人。</w:t>
      </w:r>
    </w:p>
    <w:p>
      <w:pPr>
        <w:widowControl/>
        <w:spacing w:line="360" w:lineRule="auto"/>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二、报价要求和评分办法：</w:t>
      </w:r>
    </w:p>
    <w:tbl>
      <w:tblPr>
        <w:tblStyle w:val="12"/>
        <w:tblW w:w="95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1"/>
        <w:gridCol w:w="8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21" w:type="dxa"/>
            <w:shd w:val="clear" w:color="auto" w:fill="FFFFFF" w:themeFill="background1"/>
            <w:noWrap w:val="0"/>
            <w:vAlign w:val="center"/>
          </w:tcPr>
          <w:p>
            <w:pPr>
              <w:spacing w:line="360" w:lineRule="auto"/>
              <w:jc w:val="center"/>
              <w:rPr>
                <w:rFonts w:hint="eastAsia" w:ascii="方正仿宋_GBK" w:hAnsi="方正仿宋_GBK" w:eastAsia="方正仿宋_GBK" w:cs="方正仿宋_GBK"/>
                <w:b/>
                <w:sz w:val="24"/>
                <w:szCs w:val="24"/>
                <w:highlight w:val="none"/>
                <w:lang w:eastAsia="zh-CN"/>
              </w:rPr>
            </w:pPr>
            <w:r>
              <w:rPr>
                <w:rFonts w:hint="eastAsia" w:ascii="方正仿宋_GBK" w:hAnsi="方正仿宋_GBK" w:eastAsia="方正仿宋_GBK" w:cs="方正仿宋_GBK"/>
                <w:b/>
                <w:sz w:val="24"/>
                <w:szCs w:val="24"/>
                <w:highlight w:val="none"/>
              </w:rPr>
              <w:t>评分因素及</w:t>
            </w:r>
            <w:r>
              <w:rPr>
                <w:rFonts w:hint="eastAsia" w:ascii="方正仿宋_GBK" w:hAnsi="方正仿宋_GBK" w:eastAsia="方正仿宋_GBK" w:cs="方正仿宋_GBK"/>
                <w:b/>
                <w:sz w:val="24"/>
                <w:szCs w:val="24"/>
                <w:highlight w:val="none"/>
                <w:lang w:val="en-US" w:eastAsia="zh-CN"/>
              </w:rPr>
              <w:t>分值</w:t>
            </w:r>
          </w:p>
        </w:tc>
        <w:tc>
          <w:tcPr>
            <w:tcW w:w="8022" w:type="dxa"/>
            <w:shd w:val="clear" w:color="auto" w:fill="FFFFFF" w:themeFill="background1"/>
            <w:noWrap w:val="0"/>
            <w:vAlign w:val="center"/>
          </w:tcPr>
          <w:p>
            <w:pPr>
              <w:spacing w:line="360" w:lineRule="auto"/>
              <w:jc w:val="center"/>
              <w:rPr>
                <w:rFonts w:hint="eastAsia" w:ascii="方正仿宋_GBK" w:hAnsi="方正仿宋_GBK" w:eastAsia="方正仿宋_GBK" w:cs="方正仿宋_GBK"/>
                <w:b/>
                <w:sz w:val="24"/>
                <w:szCs w:val="24"/>
                <w:highlight w:val="none"/>
              </w:rPr>
            </w:pPr>
            <w:r>
              <w:rPr>
                <w:rFonts w:hint="eastAsia" w:ascii="方正仿宋_GBK" w:hAnsi="方正仿宋_GBK" w:eastAsia="方正仿宋_GBK" w:cs="方正仿宋_GBK"/>
                <w:b/>
                <w:sz w:val="24"/>
                <w:szCs w:val="24"/>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52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2"/>
                <w:szCs w:val="22"/>
                <w:highlight w:val="none"/>
              </w:rPr>
            </w:pPr>
            <w:r>
              <w:rPr>
                <w:rFonts w:hint="eastAsia" w:ascii="方正仿宋_GBK" w:hAnsi="方正仿宋_GBK" w:eastAsia="方正仿宋_GBK" w:cs="方正仿宋_GBK"/>
                <w:sz w:val="22"/>
                <w:szCs w:val="22"/>
                <w:highlight w:val="none"/>
              </w:rPr>
              <w:t>商务部分</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2"/>
                <w:szCs w:val="22"/>
                <w:highlight w:val="none"/>
                <w:lang w:val="en-US" w:eastAsia="zh-CN"/>
              </w:rPr>
            </w:pPr>
            <w:r>
              <w:rPr>
                <w:rFonts w:hint="eastAsia" w:ascii="方正仿宋_GBK" w:hAnsi="方正仿宋_GBK" w:eastAsia="方正仿宋_GBK" w:cs="方正仿宋_GBK"/>
                <w:sz w:val="22"/>
                <w:szCs w:val="22"/>
                <w:highlight w:val="none"/>
                <w:lang w:eastAsia="zh-CN"/>
              </w:rPr>
              <w:t>（</w:t>
            </w:r>
            <w:r>
              <w:rPr>
                <w:rFonts w:hint="eastAsia" w:ascii="方正仿宋_GBK" w:hAnsi="方正仿宋_GBK" w:eastAsia="方正仿宋_GBK" w:cs="方正仿宋_GBK"/>
                <w:sz w:val="22"/>
                <w:szCs w:val="22"/>
                <w:highlight w:val="none"/>
                <w:lang w:val="en-US" w:eastAsia="zh-CN"/>
              </w:rPr>
              <w:t>10分</w:t>
            </w:r>
            <w:r>
              <w:rPr>
                <w:rFonts w:hint="eastAsia" w:ascii="方正仿宋_GBK" w:hAnsi="方正仿宋_GBK" w:eastAsia="方正仿宋_GBK" w:cs="方正仿宋_GBK"/>
                <w:sz w:val="22"/>
                <w:szCs w:val="22"/>
                <w:highlight w:val="none"/>
                <w:lang w:eastAsia="zh-CN"/>
              </w:rPr>
              <w:t>）</w:t>
            </w:r>
          </w:p>
        </w:tc>
        <w:tc>
          <w:tcPr>
            <w:tcW w:w="802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方正仿宋_GBK" w:hAnsi="方正仿宋_GBK" w:eastAsia="方正仿宋_GBK" w:cs="方正仿宋_GBK"/>
                <w:sz w:val="22"/>
                <w:szCs w:val="22"/>
                <w:highlight w:val="none"/>
                <w:lang w:eastAsia="zh-CN"/>
              </w:rPr>
            </w:pPr>
            <w:r>
              <w:rPr>
                <w:rFonts w:hint="eastAsia" w:ascii="方正仿宋_GBK" w:hAnsi="方正仿宋_GBK" w:eastAsia="方正仿宋_GBK" w:cs="方正仿宋_GBK"/>
                <w:kern w:val="0"/>
                <w:sz w:val="22"/>
                <w:szCs w:val="22"/>
                <w:highlight w:val="none"/>
              </w:rPr>
              <w:t>业绩</w:t>
            </w:r>
            <w:r>
              <w:rPr>
                <w:rFonts w:hint="eastAsia" w:ascii="方正仿宋_GBK" w:hAnsi="方正仿宋_GBK" w:eastAsia="方正仿宋_GBK" w:cs="方正仿宋_GBK"/>
                <w:kern w:val="0"/>
                <w:sz w:val="22"/>
                <w:szCs w:val="22"/>
                <w:highlight w:val="none"/>
                <w:lang w:eastAsia="zh-CN"/>
              </w:rPr>
              <w:t>（</w:t>
            </w:r>
            <w:r>
              <w:rPr>
                <w:rFonts w:hint="eastAsia" w:ascii="方正仿宋_GBK" w:hAnsi="方正仿宋_GBK" w:eastAsia="方正仿宋_GBK" w:cs="方正仿宋_GBK"/>
                <w:kern w:val="0"/>
                <w:sz w:val="22"/>
                <w:szCs w:val="22"/>
                <w:highlight w:val="none"/>
                <w:lang w:val="en-US" w:eastAsia="zh-CN"/>
              </w:rPr>
              <w:t>5分</w:t>
            </w:r>
            <w:r>
              <w:rPr>
                <w:rFonts w:hint="eastAsia" w:ascii="方正仿宋_GBK" w:hAnsi="方正仿宋_GBK" w:eastAsia="方正仿宋_GBK" w:cs="方正仿宋_GBK"/>
                <w:kern w:val="0"/>
                <w:sz w:val="22"/>
                <w:szCs w:val="22"/>
                <w:highlight w:val="none"/>
                <w:lang w:eastAsia="zh-CN"/>
              </w:rPr>
              <w:t>）</w:t>
            </w:r>
            <w:r>
              <w:rPr>
                <w:rFonts w:hint="eastAsia" w:ascii="方正仿宋_GBK" w:hAnsi="方正仿宋_GBK" w:eastAsia="方正仿宋_GBK" w:cs="方正仿宋_GBK"/>
                <w:kern w:val="0"/>
                <w:sz w:val="22"/>
                <w:szCs w:val="22"/>
                <w:highlight w:val="none"/>
              </w:rPr>
              <w:t>：</w:t>
            </w:r>
            <w:r>
              <w:rPr>
                <w:rFonts w:hint="eastAsia" w:ascii="方正仿宋_GBK" w:hAnsi="方正仿宋_GBK" w:eastAsia="方正仿宋_GBK" w:cs="方正仿宋_GBK"/>
                <w:sz w:val="22"/>
                <w:szCs w:val="22"/>
                <w:highlight w:val="none"/>
              </w:rPr>
              <w:t>提供与其他单位类似业绩的合同签字盖章扫描件（须含合同首页，合同双方盖章页</w:t>
            </w:r>
            <w:r>
              <w:rPr>
                <w:rFonts w:hint="eastAsia" w:ascii="方正仿宋_GBK" w:hAnsi="方正仿宋_GBK" w:eastAsia="方正仿宋_GBK" w:cs="方正仿宋_GBK"/>
                <w:sz w:val="22"/>
                <w:szCs w:val="22"/>
                <w:highlight w:val="none"/>
                <w:lang w:eastAsia="zh-CN"/>
              </w:rPr>
              <w:t>）</w:t>
            </w:r>
            <w:r>
              <w:rPr>
                <w:rFonts w:hint="eastAsia" w:ascii="方正仿宋_GBK" w:hAnsi="方正仿宋_GBK" w:eastAsia="方正仿宋_GBK" w:cs="方正仿宋_GBK"/>
                <w:sz w:val="22"/>
                <w:szCs w:val="22"/>
                <w:highlight w:val="none"/>
              </w:rPr>
              <w:t>。</w:t>
            </w:r>
            <w:r>
              <w:rPr>
                <w:rFonts w:hint="eastAsia" w:ascii="方正仿宋_GBK" w:hAnsi="方正仿宋_GBK" w:eastAsia="方正仿宋_GBK" w:cs="方正仿宋_GBK"/>
                <w:kern w:val="0"/>
                <w:sz w:val="22"/>
                <w:szCs w:val="22"/>
                <w:highlight w:val="none"/>
              </w:rPr>
              <w:t>每1</w:t>
            </w:r>
            <w:r>
              <w:rPr>
                <w:rFonts w:hint="eastAsia" w:ascii="方正仿宋_GBK" w:hAnsi="方正仿宋_GBK" w:eastAsia="方正仿宋_GBK" w:cs="方正仿宋_GBK"/>
                <w:kern w:val="0"/>
                <w:sz w:val="22"/>
                <w:szCs w:val="22"/>
                <w:highlight w:val="none"/>
                <w:lang w:eastAsia="zh-CN"/>
              </w:rPr>
              <w:t>家</w:t>
            </w:r>
            <w:r>
              <w:rPr>
                <w:rFonts w:hint="eastAsia" w:ascii="方正仿宋_GBK" w:hAnsi="方正仿宋_GBK" w:eastAsia="方正仿宋_GBK" w:cs="方正仿宋_GBK"/>
                <w:kern w:val="0"/>
                <w:sz w:val="22"/>
                <w:szCs w:val="22"/>
                <w:highlight w:val="none"/>
              </w:rPr>
              <w:t>有效业绩得1分，最高不超过5分。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52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2"/>
                <w:szCs w:val="22"/>
                <w:highlight w:val="none"/>
                <w:lang w:val="en-US" w:eastAsia="zh-CN"/>
              </w:rPr>
            </w:pPr>
          </w:p>
        </w:tc>
        <w:tc>
          <w:tcPr>
            <w:tcW w:w="802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方正仿宋_GBK" w:hAnsi="方正仿宋_GBK" w:eastAsia="方正仿宋_GBK" w:cs="方正仿宋_GBK"/>
                <w:sz w:val="22"/>
                <w:szCs w:val="22"/>
                <w:highlight w:val="none"/>
                <w:lang w:val="en-US" w:eastAsia="zh-CN"/>
              </w:rPr>
            </w:pPr>
            <w:r>
              <w:rPr>
                <w:rFonts w:hint="eastAsia" w:ascii="方正仿宋_GBK" w:hAnsi="方正仿宋_GBK" w:eastAsia="方正仿宋_GBK" w:cs="方正仿宋_GBK"/>
                <w:sz w:val="22"/>
                <w:szCs w:val="22"/>
                <w:highlight w:val="none"/>
                <w:lang w:val="en-US" w:eastAsia="zh-CN"/>
              </w:rPr>
              <w:t>交货期（5分）：满足招标文件要求得3分，每提前2天增加0.5分，最多加2分。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152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2"/>
                <w:szCs w:val="22"/>
                <w:highlight w:val="none"/>
              </w:rPr>
            </w:pPr>
            <w:r>
              <w:rPr>
                <w:rFonts w:hint="eastAsia" w:ascii="方正仿宋_GBK" w:hAnsi="方正仿宋_GBK" w:eastAsia="方正仿宋_GBK" w:cs="方正仿宋_GBK"/>
                <w:sz w:val="22"/>
                <w:szCs w:val="22"/>
                <w:highlight w:val="none"/>
              </w:rPr>
              <w:t>技术部分</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2"/>
                <w:szCs w:val="22"/>
                <w:highlight w:val="none"/>
                <w:lang w:val="en-US" w:eastAsia="zh-CN"/>
              </w:rPr>
            </w:pPr>
            <w:r>
              <w:rPr>
                <w:rFonts w:hint="eastAsia" w:ascii="方正仿宋_GBK" w:hAnsi="方正仿宋_GBK" w:eastAsia="方正仿宋_GBK" w:cs="方正仿宋_GBK"/>
                <w:sz w:val="22"/>
                <w:szCs w:val="22"/>
                <w:highlight w:val="none"/>
                <w:lang w:val="en-US" w:eastAsia="zh-CN"/>
              </w:rPr>
              <w:t>（20分）</w:t>
            </w:r>
          </w:p>
        </w:tc>
        <w:tc>
          <w:tcPr>
            <w:tcW w:w="802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方正仿宋_GBK" w:hAnsi="方正仿宋_GBK" w:eastAsia="方正仿宋_GBK" w:cs="方正仿宋_GBK"/>
                <w:sz w:val="22"/>
                <w:szCs w:val="22"/>
                <w:highlight w:val="none"/>
                <w:lang w:val="en-US" w:eastAsia="zh-CN"/>
              </w:rPr>
            </w:pPr>
            <w:r>
              <w:rPr>
                <w:rFonts w:hint="eastAsia" w:ascii="方正仿宋_GBK" w:hAnsi="方正仿宋_GBK" w:eastAsia="方正仿宋_GBK" w:cs="方正仿宋_GBK"/>
                <w:sz w:val="22"/>
                <w:szCs w:val="22"/>
                <w:highlight w:val="none"/>
                <w:lang w:val="en-US" w:eastAsia="zh-CN"/>
              </w:rPr>
              <w:t>设备性能及参数（10分）：根据提供的技术参数，结合技术规格响应/偏离表</w:t>
            </w:r>
            <w:r>
              <w:rPr>
                <w:rFonts w:hint="eastAsia" w:ascii="方正仿宋_GBK" w:hAnsi="方正仿宋_GBK" w:eastAsia="方正仿宋_GBK" w:cs="方正仿宋_GBK"/>
                <w:kern w:val="0"/>
                <w:sz w:val="22"/>
                <w:szCs w:val="22"/>
                <w:highlight w:val="none"/>
                <w:lang w:val="en-US" w:eastAsia="zh-CN"/>
              </w:rPr>
              <w:t>由评委独立打分</w:t>
            </w:r>
            <w:r>
              <w:rPr>
                <w:rFonts w:hint="eastAsia" w:ascii="方正仿宋_GBK" w:hAnsi="方正仿宋_GBK" w:eastAsia="方正仿宋_GBK" w:cs="方正仿宋_GBK"/>
                <w:sz w:val="22"/>
                <w:szCs w:val="22"/>
                <w:highlight w:val="none"/>
                <w:lang w:val="en-US" w:eastAsia="zh-CN"/>
              </w:rPr>
              <w:t>。优秀得7-10分，良好得4-7（不含）分，差得0-4（不含）分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2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2"/>
                <w:szCs w:val="22"/>
                <w:highlight w:val="none"/>
                <w:lang w:val="en-US" w:eastAsia="zh-CN"/>
              </w:rPr>
            </w:pPr>
          </w:p>
        </w:tc>
        <w:tc>
          <w:tcPr>
            <w:tcW w:w="802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jc w:val="both"/>
              <w:textAlignment w:val="auto"/>
              <w:rPr>
                <w:rFonts w:hint="eastAsia" w:ascii="方正仿宋_GBK" w:hAnsi="方正仿宋_GBK" w:eastAsia="方正仿宋_GBK" w:cs="方正仿宋_GBK"/>
                <w:sz w:val="22"/>
                <w:szCs w:val="22"/>
                <w:highlight w:val="none"/>
                <w:lang w:val="en-US" w:eastAsia="zh-CN"/>
              </w:rPr>
            </w:pPr>
            <w:r>
              <w:rPr>
                <w:rFonts w:hint="eastAsia" w:ascii="方正仿宋_GBK" w:hAnsi="方正仿宋_GBK" w:eastAsia="方正仿宋_GBK" w:cs="方正仿宋_GBK"/>
                <w:sz w:val="22"/>
                <w:szCs w:val="22"/>
                <w:highlight w:val="none"/>
                <w:lang w:val="en-US" w:eastAsia="zh-CN"/>
              </w:rPr>
              <w:t>售后服务方案（10分）：根据投标人提供的售后服务年限、售后质保期内维修服务、承诺响应时间、质保期外维修服务、验收期内故障顺延时间及故障退货的承诺。优秀得7-10分，良好得4-7（不含）分，差得0-4（不含）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52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2"/>
                <w:szCs w:val="22"/>
                <w:highlight w:val="none"/>
              </w:rPr>
            </w:pPr>
            <w:r>
              <w:rPr>
                <w:rFonts w:hint="eastAsia" w:ascii="方正仿宋_GBK" w:hAnsi="方正仿宋_GBK" w:eastAsia="方正仿宋_GBK" w:cs="方正仿宋_GBK"/>
                <w:sz w:val="22"/>
                <w:szCs w:val="22"/>
                <w:highlight w:val="none"/>
              </w:rPr>
              <w:t>报价部分</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kern w:val="2"/>
                <w:sz w:val="22"/>
                <w:szCs w:val="22"/>
                <w:highlight w:val="none"/>
                <w:lang w:val="en-US" w:eastAsia="zh-CN" w:bidi="ar-SA"/>
              </w:rPr>
            </w:pPr>
            <w:r>
              <w:rPr>
                <w:rFonts w:hint="eastAsia" w:ascii="方正仿宋_GBK" w:hAnsi="方正仿宋_GBK" w:eastAsia="方正仿宋_GBK" w:cs="方正仿宋_GBK"/>
                <w:sz w:val="22"/>
                <w:szCs w:val="22"/>
                <w:highlight w:val="none"/>
                <w:lang w:val="en-US" w:eastAsia="zh-CN"/>
              </w:rPr>
              <w:t>（70分）</w:t>
            </w:r>
          </w:p>
        </w:tc>
        <w:tc>
          <w:tcPr>
            <w:tcW w:w="802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0" w:leftChars="0" w:firstLine="0" w:firstLineChars="0"/>
              <w:jc w:val="both"/>
              <w:textAlignment w:val="auto"/>
              <w:rPr>
                <w:rFonts w:hint="default" w:ascii="方正仿宋_GBK" w:hAnsi="方正仿宋_GBK" w:eastAsia="方正仿宋_GBK" w:cs="方正仿宋_GBK"/>
                <w:kern w:val="2"/>
                <w:sz w:val="22"/>
                <w:szCs w:val="22"/>
                <w:highlight w:val="none"/>
                <w:lang w:val="en-US" w:eastAsia="zh-CN" w:bidi="ar-SA"/>
              </w:rPr>
            </w:pPr>
            <w:r>
              <w:rPr>
                <w:rFonts w:hint="eastAsia" w:ascii="方正仿宋_GBK" w:hAnsi="方正仿宋_GBK" w:eastAsia="方正仿宋_GBK" w:cs="方正仿宋_GBK"/>
                <w:sz w:val="22"/>
                <w:szCs w:val="22"/>
                <w:highlight w:val="none"/>
                <w:lang w:val="en-US" w:eastAsia="zh-CN"/>
              </w:rPr>
              <w:t>报价分采用低价优先法计算，既满足公开比选的要求且投标最低的报价为评标基准价，其价格分为70分。其他投标人的报价分统一按照下列公式计算：报价得分＝（评标基准价／投标报价）×70</w:t>
            </w:r>
          </w:p>
        </w:tc>
      </w:tr>
    </w:tbl>
    <w:p>
      <w:pPr>
        <w:widowControl/>
        <w:spacing w:line="360" w:lineRule="auto"/>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三、</w:t>
      </w:r>
      <w:r>
        <w:rPr>
          <w:rFonts w:hint="eastAsia" w:ascii="方正仿宋_GBK" w:hAnsi="方正仿宋_GBK" w:eastAsia="方正仿宋_GBK" w:cs="方正仿宋_GBK"/>
          <w:kern w:val="0"/>
          <w:sz w:val="24"/>
          <w:szCs w:val="24"/>
          <w:highlight w:val="none"/>
          <w:lang w:eastAsia="zh-CN"/>
        </w:rPr>
        <w:t>参选方</w:t>
      </w:r>
      <w:r>
        <w:rPr>
          <w:rFonts w:hint="eastAsia" w:ascii="方正仿宋_GBK" w:hAnsi="方正仿宋_GBK" w:eastAsia="方正仿宋_GBK" w:cs="方正仿宋_GBK"/>
          <w:kern w:val="0"/>
          <w:sz w:val="24"/>
          <w:szCs w:val="24"/>
          <w:highlight w:val="none"/>
        </w:rPr>
        <w:t>有以下情形之一的，其投标作废标处理</w:t>
      </w:r>
    </w:p>
    <w:p>
      <w:pPr>
        <w:spacing w:line="360" w:lineRule="auto"/>
        <w:ind w:firstLine="480" w:firstLineChars="200"/>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一</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串通投标或弄虚作假或有其他违法行为的</w:t>
      </w:r>
      <w:r>
        <w:rPr>
          <w:rFonts w:hint="eastAsia" w:ascii="方正仿宋_GBK" w:hAnsi="方正仿宋_GBK" w:eastAsia="方正仿宋_GBK" w:cs="方正仿宋_GBK"/>
          <w:kern w:val="0"/>
          <w:sz w:val="24"/>
          <w:szCs w:val="24"/>
          <w:highlight w:val="none"/>
          <w:lang w:eastAsia="zh-CN"/>
        </w:rPr>
        <w:t>。</w:t>
      </w:r>
    </w:p>
    <w:p>
      <w:pPr>
        <w:spacing w:line="360" w:lineRule="auto"/>
        <w:ind w:firstLine="480" w:firstLineChars="200"/>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二</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不按评标委员会要求澄清、说明或补正的</w:t>
      </w:r>
      <w:r>
        <w:rPr>
          <w:rFonts w:hint="eastAsia" w:ascii="方正仿宋_GBK" w:hAnsi="方正仿宋_GBK" w:eastAsia="方正仿宋_GBK" w:cs="方正仿宋_GBK"/>
          <w:kern w:val="0"/>
          <w:sz w:val="24"/>
          <w:szCs w:val="24"/>
          <w:highlight w:val="none"/>
          <w:lang w:eastAsia="zh-CN"/>
        </w:rPr>
        <w:t>。</w:t>
      </w:r>
    </w:p>
    <w:p>
      <w:pPr>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三</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本标书约定的其它废标情形。</w:t>
      </w:r>
    </w:p>
    <w:p>
      <w:pPr>
        <w:widowControl/>
        <w:spacing w:line="240" w:lineRule="auto"/>
        <w:jc w:val="center"/>
        <w:rPr>
          <w:rFonts w:hint="eastAsia" w:ascii="方正仿宋_GBK" w:hAnsi="方正仿宋_GBK" w:eastAsia="方正仿宋_GBK" w:cs="方正仿宋_GBK"/>
          <w:b/>
          <w:bCs/>
          <w:kern w:val="0"/>
          <w:sz w:val="32"/>
          <w:szCs w:val="32"/>
          <w:highlight w:val="none"/>
          <w:lang w:val="en-US" w:eastAsia="zh-CN"/>
        </w:rPr>
      </w:pPr>
    </w:p>
    <w:p>
      <w:pPr>
        <w:overflowPunct w:val="0"/>
        <w:autoSpaceDE w:val="0"/>
        <w:autoSpaceDN w:val="0"/>
        <w:adjustRightInd w:val="0"/>
        <w:jc w:val="center"/>
        <w:rPr>
          <w:rFonts w:hint="eastAsia" w:ascii="方正仿宋_GBK" w:hAnsi="方正仿宋_GBK" w:eastAsia="方正仿宋_GBK" w:cs="方正仿宋_GBK"/>
          <w:b/>
          <w:bCs/>
          <w:kern w:val="0"/>
          <w:sz w:val="40"/>
          <w:szCs w:val="40"/>
          <w:highlight w:val="none"/>
          <w:lang w:val="en-US" w:eastAsia="zh-CN"/>
        </w:rPr>
      </w:pPr>
      <w:r>
        <w:rPr>
          <w:rFonts w:hint="eastAsia" w:ascii="方正仿宋_GBK" w:hAnsi="方正仿宋_GBK" w:eastAsia="方正仿宋_GBK" w:cs="方正仿宋_GBK"/>
          <w:b/>
          <w:bCs/>
          <w:kern w:val="0"/>
          <w:sz w:val="40"/>
          <w:szCs w:val="40"/>
          <w:highlight w:val="none"/>
          <w:lang w:val="en-US" w:eastAsia="zh-CN"/>
        </w:rPr>
        <w:br w:type="page"/>
      </w:r>
      <w:r>
        <w:rPr>
          <w:rFonts w:hint="eastAsia" w:ascii="方正仿宋_GBK" w:hAnsi="方正仿宋_GBK" w:eastAsia="方正仿宋_GBK" w:cs="方正仿宋_GBK"/>
          <w:b/>
          <w:bCs/>
          <w:kern w:val="0"/>
          <w:sz w:val="40"/>
          <w:szCs w:val="40"/>
          <w:highlight w:val="none"/>
          <w:lang w:val="en-US" w:eastAsia="zh-CN"/>
        </w:rPr>
        <w:t>第四部分：合同主条款</w:t>
      </w:r>
    </w:p>
    <w:p>
      <w:pPr>
        <w:overflowPunct w:val="0"/>
        <w:autoSpaceDE w:val="0"/>
        <w:autoSpaceDN w:val="0"/>
        <w:adjustRightInd w:val="0"/>
        <w:ind w:firstLine="480" w:firstLineChars="200"/>
        <w:jc w:val="both"/>
        <w:rPr>
          <w:rFonts w:hint="default"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甲方：中垦牧（陕西） 牧业有限公司</w:t>
      </w:r>
    </w:p>
    <w:p>
      <w:pPr>
        <w:widowControl/>
        <w:numPr>
          <w:ilvl w:val="0"/>
          <w:numId w:val="0"/>
        </w:numPr>
        <w:spacing w:after="40" w:line="360" w:lineRule="auto"/>
        <w:ind w:right="315" w:rightChars="150" w:firstLine="480" w:firstLineChars="200"/>
        <w:jc w:val="left"/>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乙方：中标方</w:t>
      </w:r>
    </w:p>
    <w:p>
      <w:pPr>
        <w:widowControl/>
        <w:spacing w:after="40" w:line="360" w:lineRule="auto"/>
        <w:ind w:right="315" w:rightChars="150" w:firstLine="480" w:firstLineChars="200"/>
        <w:jc w:val="left"/>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一、设备规格及数量</w:t>
      </w:r>
      <w:r>
        <w:rPr>
          <w:rFonts w:hint="eastAsia" w:ascii="方正仿宋_GBK" w:hAnsi="方正仿宋_GBK" w:eastAsia="方正仿宋_GBK" w:cs="方正仿宋_GBK"/>
          <w:color w:val="000000"/>
          <w:sz w:val="24"/>
          <w:szCs w:val="24"/>
          <w:highlight w:val="none"/>
          <w:lang w:eastAsia="zh-CN"/>
        </w:rPr>
        <w:t>：详见设备清单</w:t>
      </w:r>
      <w:r>
        <w:rPr>
          <w:rFonts w:hint="eastAsia" w:ascii="方正仿宋_GBK" w:hAnsi="方正仿宋_GBK" w:eastAsia="方正仿宋_GBK" w:cs="方正仿宋_GBK"/>
          <w:color w:val="000000"/>
          <w:sz w:val="24"/>
          <w:szCs w:val="24"/>
          <w:highlight w:val="none"/>
        </w:rPr>
        <w:t>。</w:t>
      </w:r>
    </w:p>
    <w:p>
      <w:pPr>
        <w:widowControl/>
        <w:spacing w:after="40" w:line="360" w:lineRule="auto"/>
        <w:ind w:right="315" w:rightChars="150" w:firstLine="480" w:firstLineChars="200"/>
        <w:jc w:val="left"/>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二、合同单价及总价：按中标价格执行。</w:t>
      </w:r>
    </w:p>
    <w:p>
      <w:pPr>
        <w:spacing w:line="360" w:lineRule="auto"/>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三、质量要求：</w:t>
      </w:r>
    </w:p>
    <w:p>
      <w:pPr>
        <w:spacing w:line="360" w:lineRule="auto"/>
        <w:ind w:firstLine="480" w:firstLineChars="200"/>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lang w:val="en-US" w:eastAsia="zh-CN"/>
        </w:rPr>
        <w:t>一</w:t>
      </w: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lang w:val="en-US" w:eastAsia="zh-CN"/>
        </w:rPr>
        <w:t>乙方提供所有设备质量要求和验收标准必须符合国家、甲方要求</w:t>
      </w:r>
      <w:r>
        <w:rPr>
          <w:rFonts w:hint="eastAsia" w:ascii="方正仿宋_GBK" w:hAnsi="方正仿宋_GBK" w:eastAsia="方正仿宋_GBK" w:cs="方正仿宋_GBK"/>
          <w:color w:val="000000"/>
          <w:sz w:val="24"/>
          <w:szCs w:val="24"/>
          <w:highlight w:val="none"/>
          <w:lang w:eastAsia="zh-CN"/>
        </w:rPr>
        <w:t>（质量需满足公开比选文件中的技术要求）</w:t>
      </w:r>
      <w:r>
        <w:rPr>
          <w:rFonts w:hint="eastAsia" w:ascii="方正仿宋_GBK" w:hAnsi="方正仿宋_GBK" w:eastAsia="方正仿宋_GBK" w:cs="方正仿宋_GBK"/>
          <w:color w:val="000000"/>
          <w:sz w:val="24"/>
          <w:szCs w:val="24"/>
          <w:highlight w:val="none"/>
          <w:lang w:val="en-US" w:eastAsia="zh-CN"/>
        </w:rPr>
        <w:t>。</w:t>
      </w:r>
    </w:p>
    <w:p>
      <w:pPr>
        <w:spacing w:line="360" w:lineRule="auto"/>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lang w:val="en-US" w:eastAsia="zh-CN"/>
        </w:rPr>
        <w:t>二</w:t>
      </w: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lang w:val="en-US" w:eastAsia="zh-CN"/>
        </w:rPr>
        <w:t>设备产品出厂符合行业标准及国家有关标准。设备质量应符合国家、行业、地方性规范（标准）要求。</w:t>
      </w:r>
    </w:p>
    <w:p>
      <w:pPr>
        <w:spacing w:line="360" w:lineRule="auto"/>
        <w:ind w:right="315" w:rightChars="150"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四、交货地点：</w:t>
      </w:r>
      <w:r>
        <w:rPr>
          <w:rFonts w:hint="eastAsia" w:ascii="方正仿宋_GBK" w:hAnsi="方正仿宋_GBK" w:eastAsia="方正仿宋_GBK" w:cs="方正仿宋_GBK"/>
          <w:color w:val="000000"/>
          <w:sz w:val="24"/>
          <w:szCs w:val="24"/>
          <w:highlight w:val="none"/>
          <w:lang w:val="en-US" w:eastAsia="zh-CN"/>
        </w:rPr>
        <w:t>陕西省渭南市大荔县韦林镇果园</w:t>
      </w:r>
      <w:r>
        <w:rPr>
          <w:rFonts w:hint="eastAsia" w:ascii="方正仿宋_GBK" w:hAnsi="方正仿宋_GBK" w:eastAsia="方正仿宋_GBK" w:cs="方正仿宋_GBK"/>
          <w:kern w:val="0"/>
          <w:sz w:val="24"/>
          <w:szCs w:val="24"/>
          <w:highlight w:val="none"/>
          <w:lang w:val="en-US" w:eastAsia="zh-CN"/>
        </w:rPr>
        <w:t>大荔牧场</w:t>
      </w:r>
      <w:r>
        <w:rPr>
          <w:rFonts w:hint="eastAsia" w:ascii="方正仿宋_GBK" w:hAnsi="方正仿宋_GBK" w:eastAsia="方正仿宋_GBK" w:cs="方正仿宋_GBK"/>
          <w:color w:val="000000"/>
          <w:sz w:val="24"/>
          <w:szCs w:val="24"/>
          <w:highlight w:val="none"/>
        </w:rPr>
        <w:t>。</w:t>
      </w:r>
    </w:p>
    <w:p>
      <w:pPr>
        <w:spacing w:line="360" w:lineRule="auto"/>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五、交货时间:</w:t>
      </w:r>
      <w:r>
        <w:rPr>
          <w:rFonts w:hint="eastAsia" w:ascii="方正仿宋_GBK" w:hAnsi="方正仿宋_GBK" w:eastAsia="方正仿宋_GBK" w:cs="方正仿宋_GBK"/>
          <w:kern w:val="0"/>
          <w:sz w:val="24"/>
          <w:szCs w:val="24"/>
          <w:highlight w:val="none"/>
          <w:lang w:val="en-US" w:eastAsia="zh-CN"/>
        </w:rPr>
        <w:t>合同生效后60个日历天内</w:t>
      </w:r>
      <w:r>
        <w:rPr>
          <w:rFonts w:hint="eastAsia" w:ascii="方正仿宋_GBK" w:hAnsi="方正仿宋_GBK" w:eastAsia="方正仿宋_GBK" w:cs="方正仿宋_GBK"/>
          <w:kern w:val="0"/>
          <w:sz w:val="24"/>
          <w:szCs w:val="24"/>
          <w:highlight w:val="none"/>
          <w:lang w:val="zh-CN" w:eastAsia="zh-CN"/>
        </w:rPr>
        <w:t>完成</w:t>
      </w:r>
      <w:r>
        <w:rPr>
          <w:rFonts w:hint="eastAsia" w:ascii="方正仿宋_GBK" w:hAnsi="方正仿宋_GBK" w:eastAsia="方正仿宋_GBK" w:cs="方正仿宋_GBK"/>
          <w:kern w:val="0"/>
          <w:sz w:val="24"/>
          <w:szCs w:val="24"/>
          <w:highlight w:val="none"/>
          <w:lang w:val="en-US" w:eastAsia="zh-CN"/>
        </w:rPr>
        <w:t>验收</w:t>
      </w:r>
      <w:r>
        <w:rPr>
          <w:rFonts w:hint="eastAsia" w:ascii="方正仿宋_GBK" w:hAnsi="方正仿宋_GBK" w:eastAsia="方正仿宋_GBK" w:cs="方正仿宋_GBK"/>
          <w:color w:val="000000"/>
          <w:sz w:val="24"/>
          <w:szCs w:val="24"/>
          <w:highlight w:val="none"/>
          <w:lang w:val="en-US" w:eastAsia="zh-CN"/>
        </w:rPr>
        <w:t>（最终以中标方响应时间为准）</w:t>
      </w:r>
      <w:r>
        <w:rPr>
          <w:rFonts w:hint="eastAsia" w:ascii="方正仿宋_GBK" w:hAnsi="方正仿宋_GBK" w:eastAsia="方正仿宋_GBK" w:cs="方正仿宋_GBK"/>
          <w:color w:val="000000"/>
          <w:sz w:val="24"/>
          <w:szCs w:val="24"/>
          <w:highlight w:val="none"/>
        </w:rPr>
        <w:t>。</w:t>
      </w:r>
    </w:p>
    <w:p>
      <w:pPr>
        <w:spacing w:line="360" w:lineRule="auto"/>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六、付款方式：</w:t>
      </w:r>
    </w:p>
    <w:p>
      <w:pPr>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（一）合同签订前乙方支付中标价的5%作为合同履约保证金，所有设备验收合格后7个工作日内无息退还；</w:t>
      </w:r>
    </w:p>
    <w:p>
      <w:pPr>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（二）所有设备到场</w:t>
      </w:r>
      <w:r>
        <w:rPr>
          <w:rFonts w:hint="eastAsia" w:ascii="方正仿宋_GBK" w:hAnsi="方正仿宋_GBK" w:eastAsia="方正仿宋_GBK" w:cs="方正仿宋_GBK"/>
          <w:bCs/>
          <w:color w:val="000000"/>
          <w:sz w:val="24"/>
          <w:szCs w:val="24"/>
          <w:highlight w:val="none"/>
        </w:rPr>
        <w:t>，</w:t>
      </w:r>
      <w:r>
        <w:rPr>
          <w:rFonts w:hint="eastAsia" w:ascii="方正仿宋_GBK" w:hAnsi="方正仿宋_GBK" w:eastAsia="方正仿宋_GBK" w:cs="方正仿宋_GBK"/>
          <w:bCs/>
          <w:color w:val="000000"/>
          <w:sz w:val="24"/>
          <w:szCs w:val="24"/>
          <w:highlight w:val="none"/>
          <w:lang w:val="en-US" w:eastAsia="zh-CN"/>
        </w:rPr>
        <w:t>经甲方</w:t>
      </w:r>
      <w:r>
        <w:rPr>
          <w:rFonts w:hint="eastAsia" w:ascii="方正仿宋_GBK" w:hAnsi="方正仿宋_GBK" w:eastAsia="方正仿宋_GBK" w:cs="方正仿宋_GBK"/>
          <w:bCs/>
          <w:color w:val="000000"/>
          <w:sz w:val="24"/>
          <w:szCs w:val="24"/>
          <w:highlight w:val="none"/>
        </w:rPr>
        <w:t>验收合格</w:t>
      </w:r>
      <w:r>
        <w:rPr>
          <w:rFonts w:hint="eastAsia" w:ascii="方正仿宋_GBK" w:hAnsi="方正仿宋_GBK" w:eastAsia="方正仿宋_GBK" w:cs="方正仿宋_GBK"/>
          <w:bCs/>
          <w:color w:val="000000"/>
          <w:sz w:val="24"/>
          <w:szCs w:val="24"/>
          <w:highlight w:val="none"/>
          <w:lang w:val="en-US" w:eastAsia="zh-CN"/>
        </w:rPr>
        <w:t>，乙方提供二级及以上能效报告且收到乙方开具的</w:t>
      </w:r>
      <w:r>
        <w:rPr>
          <w:rFonts w:hint="eastAsia" w:ascii="方正仿宋_GBK" w:hAnsi="方正仿宋_GBK" w:eastAsia="方正仿宋_GBK" w:cs="方正仿宋_GBK"/>
          <w:bCs/>
          <w:color w:val="000000"/>
          <w:sz w:val="24"/>
          <w:szCs w:val="24"/>
          <w:highlight w:val="none"/>
        </w:rPr>
        <w:t>全额</w:t>
      </w:r>
      <w:r>
        <w:rPr>
          <w:rFonts w:hint="eastAsia" w:ascii="方正仿宋_GBK" w:hAnsi="方正仿宋_GBK" w:eastAsia="方正仿宋_GBK" w:cs="方正仿宋_GBK"/>
          <w:bCs/>
          <w:color w:val="000000"/>
          <w:sz w:val="24"/>
          <w:szCs w:val="24"/>
          <w:highlight w:val="none"/>
          <w:lang w:val="en-US" w:eastAsia="zh-CN"/>
        </w:rPr>
        <w:t>增值税普通</w:t>
      </w:r>
      <w:r>
        <w:rPr>
          <w:rFonts w:hint="eastAsia" w:ascii="方正仿宋_GBK" w:hAnsi="方正仿宋_GBK" w:eastAsia="方正仿宋_GBK" w:cs="方正仿宋_GBK"/>
          <w:bCs/>
          <w:color w:val="000000"/>
          <w:sz w:val="24"/>
          <w:szCs w:val="24"/>
          <w:highlight w:val="none"/>
        </w:rPr>
        <w:t>发票</w:t>
      </w:r>
      <w:r>
        <w:rPr>
          <w:rFonts w:hint="eastAsia" w:ascii="方正仿宋_GBK" w:hAnsi="方正仿宋_GBK" w:eastAsia="方正仿宋_GBK" w:cs="方正仿宋_GBK"/>
          <w:bCs/>
          <w:color w:val="000000"/>
          <w:sz w:val="24"/>
          <w:szCs w:val="24"/>
          <w:highlight w:val="none"/>
          <w:lang w:val="en-US" w:eastAsia="zh-CN"/>
        </w:rPr>
        <w:t>后</w:t>
      </w:r>
      <w:r>
        <w:rPr>
          <w:rFonts w:hint="eastAsia" w:ascii="方正仿宋_GBK" w:hAnsi="方正仿宋_GBK" w:eastAsia="方正仿宋_GBK" w:cs="方正仿宋_GBK"/>
          <w:bCs/>
          <w:color w:val="000000"/>
          <w:sz w:val="24"/>
          <w:szCs w:val="24"/>
          <w:highlight w:val="none"/>
        </w:rPr>
        <w:t>,</w:t>
      </w:r>
      <w:r>
        <w:rPr>
          <w:rFonts w:hint="eastAsia" w:ascii="方正仿宋_GBK" w:hAnsi="方正仿宋_GBK" w:eastAsia="方正仿宋_GBK" w:cs="方正仿宋_GBK"/>
          <w:bCs/>
          <w:color w:val="000000"/>
          <w:sz w:val="24"/>
          <w:szCs w:val="24"/>
          <w:highlight w:val="none"/>
          <w:lang w:val="en-US" w:eastAsia="zh-CN"/>
        </w:rPr>
        <w:t>7个工作日内甲方</w:t>
      </w:r>
      <w:r>
        <w:rPr>
          <w:rFonts w:hint="eastAsia" w:ascii="方正仿宋_GBK" w:hAnsi="方正仿宋_GBK" w:eastAsia="方正仿宋_GBK" w:cs="方正仿宋_GBK"/>
          <w:bCs/>
          <w:color w:val="000000"/>
          <w:sz w:val="24"/>
          <w:szCs w:val="24"/>
          <w:highlight w:val="none"/>
        </w:rPr>
        <w:t>支付</w:t>
      </w:r>
      <w:r>
        <w:rPr>
          <w:rFonts w:hint="eastAsia" w:ascii="方正仿宋_GBK" w:hAnsi="方正仿宋_GBK" w:eastAsia="方正仿宋_GBK" w:cs="方正仿宋_GBK"/>
          <w:bCs/>
          <w:color w:val="000000"/>
          <w:sz w:val="24"/>
          <w:szCs w:val="24"/>
          <w:highlight w:val="none"/>
          <w:lang w:val="en-US" w:eastAsia="zh-CN"/>
        </w:rPr>
        <w:t>合同价款</w:t>
      </w:r>
      <w:r>
        <w:rPr>
          <w:rFonts w:hint="eastAsia" w:ascii="方正仿宋_GBK" w:hAnsi="方正仿宋_GBK" w:eastAsia="方正仿宋_GBK" w:cs="方正仿宋_GBK"/>
          <w:bCs/>
          <w:color w:val="000000"/>
          <w:sz w:val="24"/>
          <w:szCs w:val="24"/>
          <w:highlight w:val="none"/>
        </w:rPr>
        <w:t>的</w:t>
      </w:r>
      <w:r>
        <w:rPr>
          <w:rFonts w:hint="eastAsia" w:ascii="方正仿宋_GBK" w:hAnsi="方正仿宋_GBK" w:eastAsia="方正仿宋_GBK" w:cs="方正仿宋_GBK"/>
          <w:bCs/>
          <w:color w:val="000000"/>
          <w:sz w:val="24"/>
          <w:szCs w:val="24"/>
          <w:highlight w:val="none"/>
          <w:lang w:val="en-US" w:eastAsia="zh-CN"/>
        </w:rPr>
        <w:t>95</w:t>
      </w:r>
      <w:r>
        <w:rPr>
          <w:rFonts w:hint="eastAsia" w:ascii="方正仿宋_GBK" w:hAnsi="方正仿宋_GBK" w:eastAsia="方正仿宋_GBK" w:cs="方正仿宋_GBK"/>
          <w:bCs/>
          <w:color w:val="000000"/>
          <w:sz w:val="24"/>
          <w:szCs w:val="24"/>
          <w:highlight w:val="none"/>
        </w:rPr>
        <w:t>%，</w:t>
      </w:r>
      <w:r>
        <w:rPr>
          <w:rFonts w:hint="eastAsia" w:ascii="方正仿宋_GBK" w:hAnsi="方正仿宋_GBK" w:eastAsia="方正仿宋_GBK" w:cs="方正仿宋_GBK"/>
          <w:bCs/>
          <w:color w:val="000000"/>
          <w:sz w:val="24"/>
          <w:szCs w:val="24"/>
          <w:highlight w:val="none"/>
          <w:lang w:val="en-US" w:eastAsia="zh-CN"/>
        </w:rPr>
        <w:t>合同总价的</w:t>
      </w:r>
      <w:r>
        <w:rPr>
          <w:rFonts w:hint="eastAsia" w:ascii="方正仿宋_GBK" w:hAnsi="方正仿宋_GBK" w:eastAsia="方正仿宋_GBK" w:cs="方正仿宋_GBK"/>
          <w:bCs/>
          <w:color w:val="000000"/>
          <w:sz w:val="24"/>
          <w:szCs w:val="24"/>
          <w:highlight w:val="none"/>
        </w:rPr>
        <w:t>5%</w:t>
      </w:r>
      <w:r>
        <w:rPr>
          <w:rFonts w:hint="eastAsia" w:ascii="方正仿宋_GBK" w:hAnsi="方正仿宋_GBK" w:eastAsia="方正仿宋_GBK" w:cs="方正仿宋_GBK"/>
          <w:bCs/>
          <w:color w:val="000000"/>
          <w:sz w:val="24"/>
          <w:szCs w:val="24"/>
          <w:highlight w:val="none"/>
          <w:lang w:val="en-US" w:eastAsia="zh-CN"/>
        </w:rPr>
        <w:t>留作</w:t>
      </w:r>
      <w:r>
        <w:rPr>
          <w:rFonts w:hint="eastAsia" w:ascii="方正仿宋_GBK" w:hAnsi="方正仿宋_GBK" w:eastAsia="方正仿宋_GBK" w:cs="方正仿宋_GBK"/>
          <w:bCs/>
          <w:color w:val="000000"/>
          <w:sz w:val="24"/>
          <w:szCs w:val="24"/>
          <w:highlight w:val="none"/>
        </w:rPr>
        <w:t>质保金，</w:t>
      </w:r>
      <w:r>
        <w:rPr>
          <w:rFonts w:hint="eastAsia" w:ascii="方正仿宋_GBK" w:hAnsi="方正仿宋_GBK" w:eastAsia="方正仿宋_GBK" w:cs="方正仿宋_GBK"/>
          <w:kern w:val="0"/>
          <w:sz w:val="24"/>
          <w:szCs w:val="24"/>
          <w:highlight w:val="none"/>
          <w:lang w:val="en-US" w:eastAsia="zh-CN"/>
        </w:rPr>
        <w:t>质保期为自验收合格之日起</w:t>
      </w:r>
      <w:r>
        <w:rPr>
          <w:rFonts w:hint="eastAsia" w:ascii="方正仿宋_GBK" w:hAnsi="方正仿宋_GBK" w:eastAsia="方正仿宋_GBK" w:cs="方正仿宋_GBK"/>
          <w:strike w:val="0"/>
          <w:dstrike w:val="0"/>
          <w:kern w:val="0"/>
          <w:sz w:val="24"/>
          <w:szCs w:val="24"/>
          <w:highlight w:val="none"/>
          <w:lang w:val="en-US" w:eastAsia="zh-CN"/>
        </w:rPr>
        <w:t>按照乙方投标质保期开始计算</w:t>
      </w:r>
      <w:r>
        <w:rPr>
          <w:rFonts w:hint="eastAsia" w:ascii="方正仿宋_GBK" w:hAnsi="方正仿宋_GBK" w:eastAsia="方正仿宋_GBK" w:cs="方正仿宋_GBK"/>
          <w:kern w:val="0"/>
          <w:sz w:val="24"/>
          <w:szCs w:val="24"/>
          <w:highlight w:val="none"/>
          <w:lang w:val="en-US" w:eastAsia="zh-CN"/>
        </w:rPr>
        <w:t>，质保期内无质量缺陷，期满后15个工作日内无息支付。</w:t>
      </w:r>
    </w:p>
    <w:p>
      <w:pPr>
        <w:pStyle w:val="18"/>
        <w:rPr>
          <w:rFonts w:hint="eastAsia" w:ascii="Times New Roman" w:hAnsi="Times New Roman" w:eastAsia="宋体" w:cs="Times New Roman"/>
          <w:highlight w:val="none"/>
          <w:lang w:val="en-US" w:eastAsia="zh-CN"/>
        </w:rPr>
      </w:pPr>
      <w:r>
        <w:rPr>
          <w:rFonts w:hint="eastAsia" w:ascii="方正仿宋_GBK" w:hAnsi="方正仿宋_GBK" w:eastAsia="方正仿宋_GBK" w:cs="方正仿宋_GBK"/>
          <w:kern w:val="0"/>
          <w:sz w:val="24"/>
          <w:szCs w:val="24"/>
          <w:highlight w:val="none"/>
          <w:lang w:val="en-US" w:eastAsia="zh-CN"/>
        </w:rPr>
        <w:t>（三）上述款项支付前，乙方应向甲方提供增值税普通发票（税率以国家政策规定为准）。因乙方原因延期交付发票导致款项延期支付，所有责任全部由乙方自行承担，甲方不承担任何责任</w:t>
      </w:r>
      <w:r>
        <w:rPr>
          <w:rFonts w:hint="eastAsia" w:ascii="方正仿宋_GBK" w:hAnsi="方正仿宋_GBK" w:eastAsia="方正仿宋_GBK" w:cs="方正仿宋_GBK"/>
          <w:kern w:val="0"/>
          <w:sz w:val="24"/>
          <w:szCs w:val="24"/>
          <w:highlight w:val="none"/>
          <w:lang w:val="zh-CN"/>
        </w:rPr>
        <w:t>。</w:t>
      </w:r>
    </w:p>
    <w:p>
      <w:pPr>
        <w:spacing w:line="360" w:lineRule="auto"/>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lang w:val="en-US" w:eastAsia="zh-CN"/>
        </w:rPr>
        <w:t>七</w:t>
      </w:r>
      <w:r>
        <w:rPr>
          <w:rFonts w:hint="eastAsia" w:ascii="方正仿宋_GBK" w:hAnsi="方正仿宋_GBK" w:eastAsia="方正仿宋_GBK" w:cs="方正仿宋_GBK"/>
          <w:color w:val="000000"/>
          <w:sz w:val="24"/>
          <w:szCs w:val="24"/>
          <w:highlight w:val="none"/>
        </w:rPr>
        <w:t>、售后服务条款：</w:t>
      </w:r>
    </w:p>
    <w:p>
      <w:pPr>
        <w:spacing w:line="360" w:lineRule="auto"/>
        <w:ind w:firstLine="480" w:firstLineChars="200"/>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lang w:val="en-US" w:eastAsia="zh-CN"/>
        </w:rPr>
        <w:t>一</w:t>
      </w: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lang w:val="en-US" w:eastAsia="zh-CN"/>
        </w:rPr>
        <w:t>质保期为终验收合格并交付甲方使用后按照投标方投标质保期开始计算，质保期内出现任何质量问题，乙方应在甲方规定时间内派人到现场，由乙方免费提供材料，并免费维修。</w:t>
      </w:r>
    </w:p>
    <w:p>
      <w:pPr>
        <w:spacing w:line="360" w:lineRule="auto"/>
        <w:ind w:firstLine="480" w:firstLineChars="200"/>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设备的主要部件出现重大质量问题，或者在保修期内出现无法解决的故障，或者维修后将显著降低设备的使用性能，乙方必须无条件免费更换整机（如该款设备存在同种质量隐患，应在保证使用性能不降低的前提下更换其他款式），否则，甲方有权要求乙方按该设备价款的1.5倍赔偿。</w:t>
      </w:r>
    </w:p>
    <w:p>
      <w:pPr>
        <w:spacing w:line="360" w:lineRule="auto"/>
        <w:ind w:firstLine="480" w:firstLineChars="200"/>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lang w:val="en-US" w:eastAsia="zh-CN"/>
        </w:rPr>
        <w:t>二</w:t>
      </w: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lang w:val="en-US" w:eastAsia="zh-CN"/>
        </w:rPr>
        <w:t>如乙方接到通知后不能及时赶到现场，或不能在合理期限内修复故障，甲方有权聘请其他单位或人员进行维修，实际发生的所有费用，从质保金中扣除，不足部分可向乙方追偿。</w:t>
      </w:r>
    </w:p>
    <w:p>
      <w:pPr>
        <w:spacing w:line="360" w:lineRule="auto"/>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lang w:eastAsia="zh-CN"/>
        </w:rPr>
        <w:t>（三）设备交付甲方之前，乙方负责对甲方操作人员和维修人员进行免费的设备操作及维修知识培训，保障参培人员能正常操作并熟悉设备的维修技能。</w:t>
      </w:r>
    </w:p>
    <w:p>
      <w:pPr>
        <w:spacing w:line="360" w:lineRule="auto"/>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九、交货及验收方式：</w:t>
      </w:r>
    </w:p>
    <w:p>
      <w:pPr>
        <w:spacing w:line="360" w:lineRule="auto"/>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乙方负责将合同包括的设备运往交货地点</w:t>
      </w: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rPr>
        <w:t>甲方按照合同规定及国家行业规范及合同约定进行验收，签署验收报告。</w:t>
      </w:r>
    </w:p>
    <w:p>
      <w:pPr>
        <w:spacing w:line="360" w:lineRule="auto"/>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十、违约责任：出现以下任何一种情形的均视为违约：</w:t>
      </w:r>
    </w:p>
    <w:p>
      <w:pPr>
        <w:spacing w:line="360" w:lineRule="auto"/>
        <w:ind w:firstLine="480" w:firstLineChars="200"/>
        <w:rPr>
          <w:rFonts w:hint="eastAsia" w:ascii="方正仿宋_GBK" w:hAnsi="方正仿宋_GBK" w:eastAsia="方正仿宋_GBK" w:cs="方正仿宋_GBK"/>
          <w:color w:val="000000"/>
          <w:sz w:val="24"/>
          <w:szCs w:val="24"/>
          <w:highlight w:val="none"/>
          <w:lang w:eastAsia="zh-CN"/>
        </w:rPr>
      </w:pPr>
      <w:r>
        <w:rPr>
          <w:rFonts w:hint="eastAsia" w:ascii="方正仿宋_GBK" w:hAnsi="方正仿宋_GBK" w:eastAsia="方正仿宋_GBK" w:cs="方正仿宋_GBK"/>
          <w:color w:val="000000"/>
          <w:sz w:val="24"/>
          <w:szCs w:val="24"/>
          <w:highlight w:val="none"/>
          <w:lang w:val="en-US" w:eastAsia="zh-CN"/>
        </w:rPr>
        <w:t>（一）</w:t>
      </w:r>
      <w:r>
        <w:rPr>
          <w:rFonts w:hint="eastAsia" w:ascii="方正仿宋_GBK" w:hAnsi="方正仿宋_GBK" w:eastAsia="方正仿宋_GBK" w:cs="方正仿宋_GBK"/>
          <w:color w:val="000000"/>
          <w:sz w:val="24"/>
          <w:szCs w:val="24"/>
          <w:highlight w:val="none"/>
        </w:rPr>
        <w:t>甲、乙双方在执行合同过程中无故单方面解除合同</w:t>
      </w:r>
      <w:r>
        <w:rPr>
          <w:rFonts w:hint="eastAsia" w:ascii="方正仿宋_GBK" w:hAnsi="方正仿宋_GBK" w:eastAsia="方正仿宋_GBK" w:cs="方正仿宋_GBK"/>
          <w:color w:val="000000"/>
          <w:sz w:val="24"/>
          <w:szCs w:val="24"/>
          <w:highlight w:val="none"/>
          <w:lang w:eastAsia="zh-CN"/>
        </w:rPr>
        <w:t>。</w:t>
      </w:r>
    </w:p>
    <w:p>
      <w:pPr>
        <w:spacing w:line="360" w:lineRule="auto"/>
        <w:ind w:firstLine="480" w:firstLineChars="200"/>
        <w:rPr>
          <w:rFonts w:hint="eastAsia" w:ascii="方正仿宋_GBK" w:hAnsi="方正仿宋_GBK" w:eastAsia="方正仿宋_GBK" w:cs="方正仿宋_GBK"/>
          <w:color w:val="000000"/>
          <w:sz w:val="24"/>
          <w:szCs w:val="24"/>
          <w:highlight w:val="none"/>
          <w:lang w:eastAsia="zh-CN"/>
        </w:rPr>
      </w:pP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lang w:val="en-US" w:eastAsia="zh-CN"/>
        </w:rPr>
        <w:t>二</w:t>
      </w: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rPr>
        <w:t>乙方所交的设施品种、型号、规格、质量不符合合同规定标准</w:t>
      </w:r>
      <w:r>
        <w:rPr>
          <w:rFonts w:hint="eastAsia" w:ascii="方正仿宋_GBK" w:hAnsi="方正仿宋_GBK" w:eastAsia="方正仿宋_GBK" w:cs="方正仿宋_GBK"/>
          <w:color w:val="000000"/>
          <w:sz w:val="24"/>
          <w:szCs w:val="24"/>
          <w:highlight w:val="none"/>
          <w:lang w:eastAsia="zh-CN"/>
        </w:rPr>
        <w:t>。</w:t>
      </w:r>
    </w:p>
    <w:p>
      <w:pPr>
        <w:spacing w:line="360" w:lineRule="auto"/>
        <w:ind w:firstLine="480" w:firstLineChars="200"/>
        <w:rPr>
          <w:rFonts w:hint="eastAsia" w:ascii="方正仿宋_GBK" w:hAnsi="方正仿宋_GBK" w:eastAsia="方正仿宋_GBK" w:cs="方正仿宋_GBK"/>
          <w:color w:val="000000"/>
          <w:sz w:val="24"/>
          <w:szCs w:val="24"/>
          <w:highlight w:val="none"/>
          <w:lang w:eastAsia="zh-CN"/>
        </w:rPr>
      </w:pP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lang w:val="en-US" w:eastAsia="zh-CN"/>
        </w:rPr>
        <w:t>三</w:t>
      </w: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rPr>
        <w:t>甲方无正当理由拒收设备、拒付设备款</w:t>
      </w:r>
      <w:r>
        <w:rPr>
          <w:rFonts w:hint="eastAsia" w:ascii="方正仿宋_GBK" w:hAnsi="方正仿宋_GBK" w:eastAsia="方正仿宋_GBK" w:cs="方正仿宋_GBK"/>
          <w:color w:val="000000"/>
          <w:sz w:val="24"/>
          <w:szCs w:val="24"/>
          <w:highlight w:val="none"/>
          <w:lang w:eastAsia="zh-CN"/>
        </w:rPr>
        <w:t>。</w:t>
      </w:r>
    </w:p>
    <w:p>
      <w:pPr>
        <w:spacing w:line="360" w:lineRule="auto"/>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lang w:val="en-US" w:eastAsia="zh-CN"/>
        </w:rPr>
        <w:t>四</w:t>
      </w: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rPr>
        <w:t>乙方逾期交付设备或甲方逾期支付货款。</w:t>
      </w:r>
    </w:p>
    <w:p>
      <w:pPr>
        <w:spacing w:line="360" w:lineRule="auto"/>
        <w:ind w:firstLine="480" w:firstLineChars="200"/>
        <w:rPr>
          <w:rFonts w:hint="eastAsia" w:ascii="方正仿宋_GBK" w:hAnsi="方正仿宋_GBK" w:eastAsia="方正仿宋_GBK" w:cs="方正仿宋_GBK"/>
          <w:color w:val="000000"/>
          <w:sz w:val="24"/>
          <w:szCs w:val="24"/>
          <w:highlight w:val="none"/>
          <w:lang w:eastAsia="zh-CN"/>
        </w:rPr>
      </w:pPr>
      <w:r>
        <w:rPr>
          <w:rFonts w:hint="eastAsia" w:ascii="方正仿宋_GBK" w:hAnsi="方正仿宋_GBK" w:eastAsia="方正仿宋_GBK" w:cs="方正仿宋_GBK"/>
          <w:color w:val="000000"/>
          <w:sz w:val="24"/>
          <w:szCs w:val="24"/>
          <w:highlight w:val="none"/>
        </w:rPr>
        <w:t>出现上述第1-3种情形之一的，违约方应向守约方支付合同总额30%的违约金</w:t>
      </w: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rPr>
        <w:t>出现上述第4种情形的，乙方应按逾期天数向甲方支付合同总价5‰／日的违约金或甲方应按逾期天数向乙方支付欠款总额5‰／日的违约金</w:t>
      </w:r>
      <w:r>
        <w:rPr>
          <w:rFonts w:hint="eastAsia" w:ascii="方正仿宋_GBK" w:hAnsi="方正仿宋_GBK" w:eastAsia="方正仿宋_GBK" w:cs="方正仿宋_GBK"/>
          <w:color w:val="000000"/>
          <w:sz w:val="24"/>
          <w:szCs w:val="24"/>
          <w:highlight w:val="none"/>
          <w:lang w:eastAsia="zh-CN"/>
        </w:rPr>
        <w:t>。</w:t>
      </w:r>
    </w:p>
    <w:p>
      <w:pPr>
        <w:spacing w:line="360" w:lineRule="auto"/>
        <w:ind w:right="315" w:rightChars="150"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rPr>
        <w:t>十一、其它约定</w:t>
      </w:r>
    </w:p>
    <w:p>
      <w:pPr>
        <w:spacing w:line="360" w:lineRule="auto"/>
        <w:ind w:firstLine="480"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lang w:val="en-US" w:eastAsia="zh-CN"/>
        </w:rPr>
        <w:t>一</w:t>
      </w: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rPr>
        <w:t>本合同未尽事宜，甲方乙方应友好协商解决，如协商不成，双方约定在甲方所在地人民法院诉讼解决。</w:t>
      </w:r>
    </w:p>
    <w:p>
      <w:pPr>
        <w:spacing w:line="360" w:lineRule="auto"/>
        <w:ind w:firstLine="480" w:firstLineChars="200"/>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（二）</w:t>
      </w:r>
      <w:r>
        <w:rPr>
          <w:rFonts w:hint="eastAsia" w:ascii="方正仿宋_GBK" w:hAnsi="方正仿宋_GBK" w:eastAsia="方正仿宋_GBK" w:cs="方正仿宋_GBK"/>
          <w:color w:val="000000"/>
          <w:sz w:val="24"/>
          <w:szCs w:val="24"/>
          <w:highlight w:val="none"/>
        </w:rPr>
        <w:t>本合同一式</w:t>
      </w:r>
      <w:r>
        <w:rPr>
          <w:rFonts w:hint="eastAsia" w:ascii="方正仿宋_GBK" w:hAnsi="方正仿宋_GBK" w:eastAsia="方正仿宋_GBK" w:cs="方正仿宋_GBK"/>
          <w:color w:val="000000"/>
          <w:sz w:val="24"/>
          <w:szCs w:val="24"/>
          <w:highlight w:val="none"/>
          <w:lang w:val="en-US" w:eastAsia="zh-CN"/>
        </w:rPr>
        <w:t>四</w:t>
      </w:r>
      <w:r>
        <w:rPr>
          <w:rFonts w:hint="eastAsia" w:ascii="方正仿宋_GBK" w:hAnsi="方正仿宋_GBK" w:eastAsia="方正仿宋_GBK" w:cs="方正仿宋_GBK"/>
          <w:color w:val="000000"/>
          <w:sz w:val="24"/>
          <w:szCs w:val="24"/>
          <w:highlight w:val="none"/>
        </w:rPr>
        <w:t>份，甲、乙双方各执</w:t>
      </w:r>
      <w:r>
        <w:rPr>
          <w:rFonts w:hint="eastAsia" w:ascii="方正仿宋_GBK" w:hAnsi="方正仿宋_GBK" w:eastAsia="方正仿宋_GBK" w:cs="方正仿宋_GBK"/>
          <w:color w:val="000000"/>
          <w:sz w:val="24"/>
          <w:szCs w:val="24"/>
          <w:highlight w:val="none"/>
          <w:lang w:val="en-US" w:eastAsia="zh-CN"/>
        </w:rPr>
        <w:t>两</w:t>
      </w:r>
      <w:r>
        <w:rPr>
          <w:rFonts w:hint="eastAsia" w:ascii="方正仿宋_GBK" w:hAnsi="方正仿宋_GBK" w:eastAsia="方正仿宋_GBK" w:cs="方正仿宋_GBK"/>
          <w:color w:val="000000"/>
          <w:sz w:val="24"/>
          <w:szCs w:val="24"/>
          <w:highlight w:val="none"/>
        </w:rPr>
        <w:t>份，经甲、乙双方签字盖章后生效，具有同等法律效力。</w:t>
      </w:r>
    </w:p>
    <w:p>
      <w:pPr>
        <w:spacing w:line="480" w:lineRule="exact"/>
        <w:ind w:firstLine="320" w:firstLineChars="100"/>
        <w:jc w:val="center"/>
        <w:rPr>
          <w:rFonts w:hint="eastAsia" w:ascii="方正仿宋_GBK" w:hAnsi="方正仿宋_GBK" w:eastAsia="方正仿宋_GBK" w:cs="方正仿宋_GBK"/>
          <w:b/>
          <w:bCs/>
          <w:color w:val="000000"/>
          <w:sz w:val="32"/>
          <w:szCs w:val="32"/>
          <w:highlight w:val="none"/>
          <w:lang w:val="en-US" w:eastAsia="zh-CN"/>
        </w:rPr>
      </w:pPr>
    </w:p>
    <w:p>
      <w:pPr>
        <w:spacing w:line="480" w:lineRule="exact"/>
        <w:ind w:firstLine="320" w:firstLineChars="100"/>
        <w:jc w:val="center"/>
        <w:rPr>
          <w:rFonts w:hint="eastAsia" w:ascii="方正仿宋_GBK" w:hAnsi="方正仿宋_GBK" w:eastAsia="方正仿宋_GBK" w:cs="方正仿宋_GBK"/>
          <w:b/>
          <w:bCs/>
          <w:color w:val="000000"/>
          <w:sz w:val="32"/>
          <w:szCs w:val="32"/>
          <w:highlight w:val="none"/>
          <w:lang w:val="en-US" w:eastAsia="zh-CN"/>
        </w:rPr>
      </w:pPr>
    </w:p>
    <w:p>
      <w:pPr>
        <w:spacing w:line="480" w:lineRule="exact"/>
        <w:ind w:firstLine="320" w:firstLineChars="100"/>
        <w:jc w:val="center"/>
        <w:rPr>
          <w:rFonts w:hint="eastAsia" w:ascii="方正仿宋_GBK" w:hAnsi="方正仿宋_GBK" w:eastAsia="方正仿宋_GBK" w:cs="方正仿宋_GBK"/>
          <w:b/>
          <w:bCs/>
          <w:color w:val="000000"/>
          <w:sz w:val="32"/>
          <w:szCs w:val="32"/>
          <w:highlight w:val="none"/>
          <w:lang w:val="en-US" w:eastAsia="zh-CN"/>
        </w:rPr>
      </w:pPr>
    </w:p>
    <w:p>
      <w:pPr>
        <w:spacing w:line="480" w:lineRule="exact"/>
        <w:jc w:val="center"/>
        <w:rPr>
          <w:rFonts w:hint="eastAsia" w:ascii="方正仿宋_GBK" w:hAnsi="方正仿宋_GBK" w:eastAsia="方正仿宋_GBK" w:cs="方正仿宋_GBK"/>
          <w:b/>
          <w:bCs/>
          <w:color w:val="000000"/>
          <w:sz w:val="40"/>
          <w:szCs w:val="40"/>
          <w:highlight w:val="none"/>
          <w:lang w:val="en-US" w:eastAsia="zh-CN"/>
        </w:rPr>
      </w:pPr>
    </w:p>
    <w:p>
      <w:pPr>
        <w:spacing w:line="480" w:lineRule="exact"/>
        <w:jc w:val="center"/>
        <w:rPr>
          <w:rFonts w:hint="eastAsia" w:ascii="方正仿宋_GBK" w:hAnsi="方正仿宋_GBK" w:eastAsia="方正仿宋_GBK" w:cs="方正仿宋_GBK"/>
          <w:b/>
          <w:bCs/>
          <w:color w:val="000000"/>
          <w:sz w:val="40"/>
          <w:szCs w:val="40"/>
          <w:highlight w:val="none"/>
          <w:lang w:val="en-US" w:eastAsia="zh-CN"/>
        </w:rPr>
      </w:pPr>
    </w:p>
    <w:p>
      <w:pPr>
        <w:spacing w:line="480" w:lineRule="exact"/>
        <w:jc w:val="center"/>
        <w:rPr>
          <w:rFonts w:hint="eastAsia" w:ascii="方正仿宋_GBK" w:hAnsi="方正仿宋_GBK" w:eastAsia="方正仿宋_GBK" w:cs="方正仿宋_GBK"/>
          <w:color w:val="000000"/>
          <w:sz w:val="40"/>
          <w:szCs w:val="40"/>
          <w:highlight w:val="none"/>
          <w:lang w:val="en-US" w:eastAsia="zh-CN"/>
        </w:rPr>
      </w:pPr>
      <w:r>
        <w:rPr>
          <w:rFonts w:hint="eastAsia" w:ascii="方正仿宋_GBK" w:hAnsi="方正仿宋_GBK" w:eastAsia="方正仿宋_GBK" w:cs="方正仿宋_GBK"/>
          <w:b/>
          <w:bCs/>
          <w:color w:val="000000"/>
          <w:sz w:val="40"/>
          <w:szCs w:val="40"/>
          <w:highlight w:val="none"/>
          <w:lang w:val="en-US" w:eastAsia="zh-CN"/>
        </w:rPr>
        <w:br w:type="page"/>
      </w:r>
      <w:r>
        <w:rPr>
          <w:rFonts w:hint="eastAsia" w:ascii="方正仿宋_GBK" w:hAnsi="方正仿宋_GBK" w:eastAsia="方正仿宋_GBK" w:cs="方正仿宋_GBK"/>
          <w:b/>
          <w:bCs/>
          <w:color w:val="000000"/>
          <w:sz w:val="40"/>
          <w:szCs w:val="40"/>
          <w:highlight w:val="none"/>
          <w:lang w:val="en-US" w:eastAsia="zh-CN"/>
        </w:rPr>
        <w:t>阳光协议</w:t>
      </w:r>
    </w:p>
    <w:p>
      <w:pPr>
        <w:spacing w:line="480" w:lineRule="exact"/>
        <w:ind w:firstLine="480" w:firstLineChars="200"/>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color w:val="000000"/>
          <w:sz w:val="24"/>
          <w:szCs w:val="22"/>
          <w:highlight w:val="none"/>
          <w:lang w:val="en-US" w:eastAsia="zh-CN"/>
        </w:rPr>
        <w:t>为了杜绝商业贿赂，防止商业贿赂损害合作双方公司利益和阻碍双方发展正常的商业合作关系，共同约束双方员工尤其是业务直接当事人及公司领导，做到廉洁自律，招标方和中标方需签订阳光协议，协议所指商</w:t>
      </w:r>
      <w:r>
        <w:rPr>
          <w:rFonts w:hint="eastAsia" w:ascii="方正仿宋_GBK" w:hAnsi="方正仿宋_GBK" w:eastAsia="方正仿宋_GBK" w:cs="方正仿宋_GBK"/>
          <w:sz w:val="24"/>
          <w:szCs w:val="24"/>
          <w:highlight w:val="none"/>
        </w:rPr>
        <w:t>业贿赂是指为争取己方利益，而给对方员工个人的“回扣”、“退佣”、“招待”、“娱乐”、“置业”、“就业”、“国内或国外旅游”、“馈赠”、“购物折扣”及其他一切物质或精神上有直接受益的开支。</w:t>
      </w:r>
    </w:p>
    <w:p>
      <w:pPr>
        <w:spacing w:line="360" w:lineRule="auto"/>
        <w:ind w:firstLine="424" w:firstLineChars="177"/>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甲方受理举报信息单位、邮件地址及电话：</w:t>
      </w:r>
      <w:r>
        <w:rPr>
          <w:rFonts w:hint="eastAsia" w:ascii="方正仿宋_GBK" w:hAnsi="方正仿宋_GBK" w:eastAsia="方正仿宋_GBK" w:cs="方正仿宋_GBK"/>
          <w:sz w:val="24"/>
          <w:szCs w:val="24"/>
          <w:highlight w:val="none"/>
          <w:lang w:val="en-US" w:eastAsia="zh-CN"/>
        </w:rPr>
        <w:t>中垦牧乳业（集团）股份有限公司</w:t>
      </w:r>
      <w:r>
        <w:rPr>
          <w:rFonts w:hint="eastAsia" w:ascii="方正仿宋_GBK" w:hAnsi="方正仿宋_GBK" w:eastAsia="方正仿宋_GBK" w:cs="方正仿宋_GBK"/>
          <w:sz w:val="24"/>
          <w:szCs w:val="24"/>
          <w:highlight w:val="none"/>
        </w:rPr>
        <w:t>，重庆市渝北区金渝大道85号汉国中心23楼，电话023-67686008</w:t>
      </w:r>
      <w:r>
        <w:rPr>
          <w:rFonts w:hint="eastAsia" w:ascii="方正仿宋_GBK" w:hAnsi="方正仿宋_GBK" w:eastAsia="方正仿宋_GBK" w:cs="方正仿宋_GBK"/>
          <w:sz w:val="24"/>
          <w:szCs w:val="24"/>
          <w:highlight w:val="none"/>
          <w:lang w:eastAsia="zh-CN"/>
        </w:rPr>
        <w:t>。</w:t>
      </w:r>
    </w:p>
    <w:p>
      <w:pPr>
        <w:spacing w:line="360" w:lineRule="auto"/>
        <w:ind w:firstLine="424" w:firstLineChars="177"/>
        <w:rPr>
          <w:rFonts w:hint="eastAsia" w:ascii="方正仿宋_GBK" w:hAnsi="方正仿宋_GBK" w:eastAsia="方正仿宋_GBK" w:cs="方正仿宋_GBK"/>
          <w:sz w:val="24"/>
          <w:szCs w:val="24"/>
          <w:highlight w:val="none"/>
          <w:u w:val="single"/>
          <w:lang w:val="en-US" w:eastAsia="zh-CN"/>
        </w:rPr>
      </w:pPr>
      <w:r>
        <w:rPr>
          <w:rFonts w:hint="eastAsia" w:ascii="方正仿宋_GBK" w:hAnsi="方正仿宋_GBK" w:eastAsia="方正仿宋_GBK" w:cs="方正仿宋_GBK"/>
          <w:sz w:val="24"/>
          <w:szCs w:val="24"/>
          <w:highlight w:val="none"/>
        </w:rPr>
        <w:t>乙方受理举报信息、邮件地址及电话：</w:t>
      </w:r>
      <w:r>
        <w:rPr>
          <w:rFonts w:hint="eastAsia" w:ascii="方正仿宋_GBK" w:hAnsi="方正仿宋_GBK" w:eastAsia="方正仿宋_GBK" w:cs="方正仿宋_GBK"/>
          <w:sz w:val="24"/>
          <w:szCs w:val="24"/>
          <w:highlight w:val="none"/>
          <w:u w:val="single"/>
          <w:lang w:val="en-US" w:eastAsia="zh-CN"/>
        </w:rPr>
        <w:t xml:space="preserve">                      </w:t>
      </w:r>
      <w:r>
        <w:rPr>
          <w:rFonts w:hint="eastAsia" w:ascii="方正仿宋_GBK" w:hAnsi="方正仿宋_GBK" w:eastAsia="方正仿宋_GBK" w:cs="方正仿宋_GBK"/>
          <w:sz w:val="24"/>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rPr>
          <w:rStyle w:val="15"/>
          <w:rFonts w:hint="eastAsia" w:ascii="方正仿宋_GBK" w:hAnsi="方正仿宋_GBK" w:eastAsia="方正仿宋_GBK" w:cs="方正仿宋_GBK"/>
          <w:color w:val="0000FF"/>
          <w:kern w:val="0"/>
          <w:sz w:val="32"/>
          <w:szCs w:val="32"/>
          <w:highlight w:val="none"/>
          <w:u w:val="none"/>
          <w:lang w:val="en-US" w:eastAsia="zh-CN"/>
        </w:rPr>
      </w:pPr>
    </w:p>
    <w:p>
      <w:pPr>
        <w:snapToGrid w:val="0"/>
        <w:spacing w:line="360" w:lineRule="auto"/>
        <w:ind w:right="428" w:rightChars="204" w:firstLine="560" w:firstLineChars="200"/>
        <w:jc w:val="left"/>
        <w:rPr>
          <w:rFonts w:hint="eastAsia" w:ascii="方正仿宋_GBK" w:hAnsi="方正仿宋_GBK" w:eastAsia="方正仿宋_GBK" w:cs="方正仿宋_GBK"/>
          <w:sz w:val="28"/>
          <w:szCs w:val="28"/>
          <w:highlight w:val="none"/>
          <w:u w:val="single"/>
          <w:lang w:val="en-US"/>
        </w:rPr>
      </w:pPr>
    </w:p>
    <w:p>
      <w:pPr>
        <w:widowControl/>
        <w:spacing w:line="240" w:lineRule="auto"/>
        <w:jc w:val="center"/>
        <w:rPr>
          <w:rFonts w:hint="eastAsia" w:ascii="方正仿宋_GBK" w:hAnsi="方正仿宋_GBK" w:eastAsia="方正仿宋_GBK" w:cs="方正仿宋_GBK"/>
          <w:b/>
          <w:bCs/>
          <w:kern w:val="0"/>
          <w:sz w:val="32"/>
          <w:szCs w:val="32"/>
          <w:highlight w:val="none"/>
          <w:lang w:val="en-US" w:eastAsia="zh-CN"/>
        </w:rPr>
      </w:pPr>
    </w:p>
    <w:p>
      <w:pPr>
        <w:widowControl/>
        <w:spacing w:line="240" w:lineRule="auto"/>
        <w:jc w:val="center"/>
        <w:rPr>
          <w:rFonts w:hint="eastAsia" w:ascii="方正仿宋_GBK" w:hAnsi="方正仿宋_GBK" w:eastAsia="方正仿宋_GBK" w:cs="方正仿宋_GBK"/>
          <w:b/>
          <w:bCs/>
          <w:kern w:val="0"/>
          <w:sz w:val="32"/>
          <w:szCs w:val="32"/>
          <w:highlight w:val="none"/>
          <w:lang w:val="en-US" w:eastAsia="zh-CN"/>
        </w:rPr>
      </w:pPr>
    </w:p>
    <w:p>
      <w:pPr>
        <w:widowControl/>
        <w:spacing w:line="240" w:lineRule="auto"/>
        <w:jc w:val="both"/>
        <w:rPr>
          <w:rFonts w:hint="eastAsia" w:ascii="方正仿宋_GBK" w:hAnsi="方正仿宋_GBK" w:eastAsia="方正仿宋_GBK" w:cs="方正仿宋_GBK"/>
          <w:b/>
          <w:bCs/>
          <w:kern w:val="0"/>
          <w:sz w:val="32"/>
          <w:szCs w:val="32"/>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spacing w:line="440" w:lineRule="exact"/>
        <w:jc w:val="center"/>
        <w:rPr>
          <w:rFonts w:hint="eastAsia" w:ascii="方正仿宋_GBK" w:hAnsi="方正仿宋_GBK" w:eastAsia="方正仿宋_GBK" w:cs="方正仿宋_GBK"/>
          <w:b/>
          <w:sz w:val="40"/>
          <w:szCs w:val="40"/>
          <w:highlight w:val="none"/>
        </w:rPr>
      </w:pPr>
      <w:r>
        <w:rPr>
          <w:rFonts w:hint="eastAsia" w:ascii="方正仿宋_GBK" w:hAnsi="方正仿宋_GBK" w:eastAsia="方正仿宋_GBK" w:cs="方正仿宋_GBK"/>
          <w:b/>
          <w:bCs/>
          <w:kern w:val="0"/>
          <w:sz w:val="40"/>
          <w:szCs w:val="40"/>
          <w:highlight w:val="none"/>
          <w:lang w:val="en-US" w:eastAsia="zh-CN"/>
        </w:rPr>
        <w:br w:type="page"/>
      </w:r>
      <w:r>
        <w:rPr>
          <w:rFonts w:hint="eastAsia" w:ascii="方正仿宋_GBK" w:hAnsi="方正仿宋_GBK" w:eastAsia="方正仿宋_GBK" w:cs="方正仿宋_GBK"/>
          <w:b/>
          <w:bCs/>
          <w:kern w:val="0"/>
          <w:sz w:val="40"/>
          <w:szCs w:val="40"/>
          <w:highlight w:val="none"/>
          <w:lang w:val="en-US" w:eastAsia="zh-CN"/>
        </w:rPr>
        <w:t>第五部分：</w:t>
      </w:r>
      <w:r>
        <w:rPr>
          <w:rFonts w:hint="eastAsia" w:ascii="方正仿宋_GBK" w:hAnsi="方正仿宋_GBK" w:eastAsia="方正仿宋_GBK" w:cs="方正仿宋_GBK"/>
          <w:b/>
          <w:sz w:val="40"/>
          <w:szCs w:val="40"/>
          <w:highlight w:val="none"/>
        </w:rPr>
        <w:t>比选响应文件格式及要求</w:t>
      </w:r>
    </w:p>
    <w:p>
      <w:pPr>
        <w:pStyle w:val="8"/>
        <w:jc w:val="center"/>
        <w:rPr>
          <w:rFonts w:hint="eastAsia" w:ascii="方正小标宋_GBK" w:hAnsi="方正小标宋_GBK" w:eastAsia="方正小标宋_GBK" w:cs="方正小标宋_GBK"/>
          <w:b/>
          <w:kern w:val="0"/>
          <w:sz w:val="44"/>
          <w:szCs w:val="44"/>
          <w:highlight w:val="none"/>
          <w:lang w:val="en-US" w:eastAsia="zh-CN"/>
        </w:rPr>
      </w:pPr>
      <w:r>
        <w:rPr>
          <w:rFonts w:hint="eastAsia" w:ascii="方正小标宋_GBK" w:hAnsi="方正小标宋_GBK" w:eastAsia="方正小标宋_GBK" w:cs="方正小标宋_GBK"/>
          <w:b/>
          <w:kern w:val="0"/>
          <w:sz w:val="44"/>
          <w:szCs w:val="44"/>
          <w:highlight w:val="none"/>
          <w:lang w:val="en-US" w:eastAsia="zh-CN"/>
        </w:rPr>
        <w:t>大荔牧场购买潜水式粪污泵、搅拌器项目</w:t>
      </w:r>
    </w:p>
    <w:p>
      <w:pPr>
        <w:pStyle w:val="8"/>
        <w:jc w:val="center"/>
        <w:rPr>
          <w:rFonts w:hint="eastAsia" w:ascii="方正仿宋_GBK" w:hAnsi="方正仿宋_GBK" w:eastAsia="方正仿宋_GBK" w:cs="方正仿宋_GBK"/>
          <w:b/>
          <w:sz w:val="84"/>
          <w:szCs w:val="84"/>
          <w:highlight w:val="none"/>
        </w:rPr>
      </w:pPr>
    </w:p>
    <w:p>
      <w:pPr>
        <w:pStyle w:val="8"/>
        <w:jc w:val="center"/>
        <w:rPr>
          <w:rFonts w:hint="eastAsia" w:ascii="方正仿宋_GBK" w:hAnsi="方正仿宋_GBK" w:eastAsia="方正仿宋_GBK" w:cs="方正仿宋_GBK"/>
          <w:b/>
          <w:sz w:val="84"/>
          <w:szCs w:val="84"/>
          <w:highlight w:val="none"/>
        </w:rPr>
      </w:pPr>
      <w:r>
        <w:rPr>
          <w:rFonts w:hint="eastAsia" w:ascii="方正仿宋_GBK" w:hAnsi="方正仿宋_GBK" w:eastAsia="方正仿宋_GBK" w:cs="方正仿宋_GBK"/>
          <w:b/>
          <w:sz w:val="84"/>
          <w:szCs w:val="84"/>
          <w:highlight w:val="none"/>
        </w:rPr>
        <w:t>比选响应文件</w:t>
      </w:r>
    </w:p>
    <w:p>
      <w:pPr>
        <w:pStyle w:val="8"/>
        <w:jc w:val="center"/>
        <w:rPr>
          <w:rFonts w:hint="eastAsia" w:ascii="方正仿宋_GBK" w:hAnsi="方正仿宋_GBK" w:eastAsia="方正仿宋_GBK" w:cs="方正仿宋_GBK"/>
          <w:b/>
          <w:sz w:val="44"/>
          <w:szCs w:val="44"/>
          <w:highlight w:val="none"/>
        </w:rPr>
      </w:pPr>
    </w:p>
    <w:p>
      <w:pPr>
        <w:pStyle w:val="8"/>
        <w:jc w:val="center"/>
        <w:rPr>
          <w:rFonts w:hint="eastAsia" w:ascii="方正仿宋_GBK" w:hAnsi="方正仿宋_GBK" w:eastAsia="方正仿宋_GBK" w:cs="方正仿宋_GBK"/>
          <w:b/>
          <w:sz w:val="44"/>
          <w:szCs w:val="44"/>
          <w:highlight w:val="none"/>
        </w:rPr>
      </w:pPr>
    </w:p>
    <w:p>
      <w:pPr>
        <w:pStyle w:val="8"/>
        <w:jc w:val="both"/>
        <w:rPr>
          <w:rFonts w:hint="eastAsia" w:ascii="方正仿宋_GBK" w:hAnsi="方正仿宋_GBK" w:eastAsia="方正仿宋_GBK" w:cs="方正仿宋_GBK"/>
          <w:b/>
          <w:sz w:val="44"/>
          <w:szCs w:val="44"/>
          <w:highlight w:val="none"/>
        </w:rPr>
      </w:pPr>
    </w:p>
    <w:p>
      <w:pPr>
        <w:rPr>
          <w:rFonts w:hint="default" w:ascii="方正仿宋_GBK" w:hAnsi="方正仿宋_GBK" w:eastAsia="方正仿宋_GBK" w:cs="方正仿宋_GBK"/>
          <w:b/>
          <w:sz w:val="28"/>
          <w:szCs w:val="28"/>
          <w:highlight w:val="none"/>
          <w:u w:val="single"/>
          <w:lang w:val="en-US" w:eastAsia="zh-CN"/>
        </w:rPr>
      </w:pPr>
      <w:r>
        <w:rPr>
          <w:rFonts w:hint="eastAsia" w:ascii="方正仿宋_GBK" w:hAnsi="方正仿宋_GBK" w:eastAsia="方正仿宋_GBK" w:cs="方正仿宋_GBK"/>
          <w:b/>
          <w:sz w:val="28"/>
          <w:szCs w:val="28"/>
          <w:highlight w:val="none"/>
        </w:rPr>
        <w:t>文件编号</w:t>
      </w:r>
      <w:r>
        <w:rPr>
          <w:rFonts w:hint="eastAsia" w:ascii="方正仿宋_GBK" w:hAnsi="方正仿宋_GBK" w:eastAsia="方正仿宋_GBK" w:cs="方正仿宋_GBK"/>
          <w:b/>
          <w:sz w:val="28"/>
          <w:szCs w:val="28"/>
          <w:highlight w:val="none"/>
          <w:lang w:eastAsia="zh-CN"/>
        </w:rPr>
        <w:t>：</w:t>
      </w:r>
      <w:r>
        <w:rPr>
          <w:rFonts w:hint="eastAsia" w:ascii="方正仿宋_GBK" w:hAnsi="方正仿宋_GBK" w:eastAsia="方正仿宋_GBK" w:cs="方正仿宋_GBK"/>
          <w:b/>
          <w:sz w:val="28"/>
          <w:szCs w:val="28"/>
          <w:highlight w:val="none"/>
          <w:lang w:val="en-US" w:eastAsia="zh-CN"/>
        </w:rPr>
        <w:t>2025-1022</w:t>
      </w:r>
    </w:p>
    <w:p>
      <w:pPr>
        <w:jc w:val="left"/>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 xml:space="preserve">            </w:t>
      </w:r>
    </w:p>
    <w:p>
      <w:pPr>
        <w:jc w:val="left"/>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lang w:val="en-US" w:eastAsia="zh-CN"/>
        </w:rPr>
        <w:t>投标方</w:t>
      </w:r>
      <w:r>
        <w:rPr>
          <w:rFonts w:hint="eastAsia" w:ascii="方正仿宋_GBK" w:hAnsi="方正仿宋_GBK" w:eastAsia="方正仿宋_GBK" w:cs="方正仿宋_GBK"/>
          <w:b/>
          <w:sz w:val="28"/>
          <w:szCs w:val="28"/>
          <w:highlight w:val="none"/>
        </w:rPr>
        <w:t>：（盖章）</w:t>
      </w:r>
    </w:p>
    <w:p>
      <w:pPr>
        <w:jc w:val="left"/>
        <w:rPr>
          <w:rFonts w:hint="eastAsia" w:ascii="方正仿宋_GBK" w:hAnsi="方正仿宋_GBK" w:eastAsia="方正仿宋_GBK" w:cs="方正仿宋_GBK"/>
          <w:b/>
          <w:sz w:val="28"/>
          <w:szCs w:val="28"/>
          <w:highlight w:val="none"/>
        </w:rPr>
      </w:pPr>
    </w:p>
    <w:p>
      <w:pPr>
        <w:jc w:val="left"/>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法定代表人或其委托代理人：（签字）</w:t>
      </w:r>
    </w:p>
    <w:p>
      <w:pPr>
        <w:jc w:val="left"/>
        <w:rPr>
          <w:rFonts w:hint="eastAsia" w:ascii="方正仿宋_GBK" w:hAnsi="方正仿宋_GBK" w:eastAsia="方正仿宋_GBK" w:cs="方正仿宋_GBK"/>
          <w:b/>
          <w:sz w:val="28"/>
          <w:szCs w:val="28"/>
          <w:highlight w:val="none"/>
        </w:rPr>
      </w:pPr>
    </w:p>
    <w:p>
      <w:pPr>
        <w:jc w:val="center"/>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年</w:t>
      </w:r>
      <w:r>
        <w:rPr>
          <w:rFonts w:hint="eastAsia" w:ascii="方正仿宋_GBK" w:hAnsi="方正仿宋_GBK" w:eastAsia="方正仿宋_GBK" w:cs="方正仿宋_GBK"/>
          <w:b/>
          <w:sz w:val="28"/>
          <w:szCs w:val="28"/>
          <w:highlight w:val="none"/>
          <w:lang w:val="en-US" w:eastAsia="zh-CN"/>
        </w:rPr>
        <w:t xml:space="preserve">    </w:t>
      </w:r>
      <w:r>
        <w:rPr>
          <w:rFonts w:hint="eastAsia" w:ascii="方正仿宋_GBK" w:hAnsi="方正仿宋_GBK" w:eastAsia="方正仿宋_GBK" w:cs="方正仿宋_GBK"/>
          <w:b/>
          <w:sz w:val="28"/>
          <w:szCs w:val="28"/>
          <w:highlight w:val="none"/>
        </w:rPr>
        <w:t>月</w:t>
      </w:r>
      <w:r>
        <w:rPr>
          <w:rFonts w:hint="eastAsia" w:ascii="方正仿宋_GBK" w:hAnsi="方正仿宋_GBK" w:eastAsia="方正仿宋_GBK" w:cs="方正仿宋_GBK"/>
          <w:b/>
          <w:sz w:val="28"/>
          <w:szCs w:val="28"/>
          <w:highlight w:val="none"/>
          <w:lang w:val="en-US" w:eastAsia="zh-CN"/>
        </w:rPr>
        <w:t xml:space="preserve">   </w:t>
      </w:r>
      <w:r>
        <w:rPr>
          <w:rFonts w:hint="eastAsia" w:ascii="方正仿宋_GBK" w:hAnsi="方正仿宋_GBK" w:eastAsia="方正仿宋_GBK" w:cs="方正仿宋_GBK"/>
          <w:b/>
          <w:sz w:val="28"/>
          <w:szCs w:val="28"/>
          <w:highlight w:val="none"/>
        </w:rPr>
        <w:t>日</w:t>
      </w:r>
    </w:p>
    <w:p>
      <w:pPr>
        <w:jc w:val="center"/>
        <w:rPr>
          <w:rFonts w:hint="eastAsia" w:ascii="方正仿宋_GBK" w:hAnsi="方正仿宋_GBK" w:eastAsia="方正仿宋_GBK" w:cs="方正仿宋_GBK"/>
          <w:b/>
          <w:bCs/>
          <w:sz w:val="36"/>
          <w:szCs w:val="32"/>
          <w:highlight w:val="none"/>
        </w:rPr>
      </w:pPr>
      <w:bookmarkStart w:id="3" w:name="_GoBack"/>
      <w:bookmarkEnd w:id="3"/>
      <w:r>
        <w:rPr>
          <w:rFonts w:hint="eastAsia" w:ascii="方正仿宋_GBK" w:hAnsi="方正仿宋_GBK" w:eastAsia="方正仿宋_GBK" w:cs="方正仿宋_GBK"/>
          <w:b/>
          <w:bCs/>
          <w:sz w:val="36"/>
          <w:szCs w:val="32"/>
          <w:highlight w:val="none"/>
        </w:rPr>
        <w:br w:type="page"/>
      </w:r>
      <w:r>
        <w:rPr>
          <w:rFonts w:hint="eastAsia" w:ascii="方正仿宋_GBK" w:hAnsi="方正仿宋_GBK" w:eastAsia="方正仿宋_GBK" w:cs="方正仿宋_GBK"/>
          <w:b/>
          <w:bCs/>
          <w:sz w:val="36"/>
          <w:szCs w:val="32"/>
          <w:highlight w:val="none"/>
        </w:rPr>
        <w:t>目录</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bCs/>
          <w:sz w:val="36"/>
          <w:szCs w:val="36"/>
          <w:highlight w:val="none"/>
        </w:rPr>
      </w:pPr>
      <w:r>
        <w:rPr>
          <w:rFonts w:hint="eastAsia" w:ascii="方正仿宋_GBK" w:hAnsi="方正仿宋_GBK" w:eastAsia="方正仿宋_GBK" w:cs="方正仿宋_GBK"/>
          <w:sz w:val="24"/>
          <w:szCs w:val="24"/>
          <w:highlight w:val="none"/>
        </w:rPr>
        <w:t>（本目录为</w:t>
      </w:r>
      <w:r>
        <w:rPr>
          <w:rFonts w:hint="eastAsia" w:ascii="方正仿宋_GBK" w:hAnsi="方正仿宋_GBK" w:eastAsia="方正仿宋_GBK" w:cs="方正仿宋_GBK"/>
          <w:sz w:val="24"/>
          <w:szCs w:val="24"/>
          <w:highlight w:val="none"/>
          <w:lang w:val="en-US" w:eastAsia="zh-CN"/>
        </w:rPr>
        <w:t>参考</w:t>
      </w:r>
      <w:r>
        <w:rPr>
          <w:rFonts w:hint="eastAsia" w:ascii="方正仿宋_GBK" w:hAnsi="方正仿宋_GBK" w:eastAsia="方正仿宋_GBK" w:cs="方正仿宋_GBK"/>
          <w:sz w:val="24"/>
          <w:szCs w:val="24"/>
          <w:highlight w:val="none"/>
        </w:rPr>
        <w:t>格式，要求</w:t>
      </w:r>
      <w:r>
        <w:rPr>
          <w:rFonts w:hint="eastAsia" w:ascii="方正仿宋_GBK" w:hAnsi="方正仿宋_GBK" w:eastAsia="方正仿宋_GBK" w:cs="方正仿宋_GBK"/>
          <w:sz w:val="24"/>
          <w:szCs w:val="24"/>
          <w:highlight w:val="none"/>
          <w:lang w:eastAsia="zh-CN"/>
        </w:rPr>
        <w:t>参选方</w:t>
      </w:r>
      <w:r>
        <w:rPr>
          <w:rFonts w:hint="eastAsia" w:ascii="方正仿宋_GBK" w:hAnsi="方正仿宋_GBK" w:eastAsia="方正仿宋_GBK" w:cs="方正仿宋_GBK"/>
          <w:sz w:val="24"/>
          <w:szCs w:val="24"/>
          <w:highlight w:val="none"/>
        </w:rPr>
        <w:t>在投标文件中标注各项页码，逐页编码</w:t>
      </w:r>
      <w:r>
        <w:rPr>
          <w:rFonts w:hint="eastAsia" w:ascii="方正仿宋_GBK" w:hAnsi="方正仿宋_GBK" w:eastAsia="方正仿宋_GBK" w:cs="方正仿宋_GBK"/>
          <w:sz w:val="24"/>
          <w:szCs w:val="24"/>
          <w:highlight w:val="none"/>
          <w:lang w:eastAsia="zh-CN"/>
        </w:rPr>
        <w:t>、</w:t>
      </w:r>
      <w:r>
        <w:rPr>
          <w:rFonts w:hint="eastAsia" w:ascii="方正仿宋_GBK" w:hAnsi="方正仿宋_GBK" w:eastAsia="方正仿宋_GBK" w:cs="方正仿宋_GBK"/>
          <w:sz w:val="24"/>
          <w:szCs w:val="24"/>
          <w:highlight w:val="none"/>
          <w:lang w:val="en-US" w:eastAsia="zh-CN"/>
        </w:rPr>
        <w:t>盖章并加盖骑缝章</w:t>
      </w:r>
      <w:r>
        <w:rPr>
          <w:rFonts w:hint="eastAsia" w:ascii="方正仿宋_GBK" w:hAnsi="方正仿宋_GBK" w:eastAsia="方正仿宋_GBK" w:cs="方正仿宋_GBK"/>
          <w:sz w:val="24"/>
          <w:szCs w:val="24"/>
          <w:highlight w:val="none"/>
        </w:rPr>
        <w:t>）</w:t>
      </w:r>
    </w:p>
    <w:p>
      <w:pPr>
        <w:spacing w:line="360" w:lineRule="auto"/>
        <w:rPr>
          <w:rFonts w:hint="eastAsia" w:ascii="方正仿宋_GBK" w:hAnsi="方正仿宋_GBK" w:eastAsia="方正仿宋_GBK" w:cs="方正仿宋_GBK"/>
          <w:b/>
          <w:bCs/>
          <w:sz w:val="36"/>
          <w:szCs w:val="36"/>
          <w:highlight w:val="none"/>
        </w:rPr>
      </w:pPr>
      <w:r>
        <w:rPr>
          <w:rFonts w:hint="eastAsia" w:ascii="方正仿宋_GBK" w:hAnsi="方正仿宋_GBK" w:eastAsia="方正仿宋_GBK" w:cs="方正仿宋_GBK"/>
          <w:b/>
          <w:bCs/>
          <w:sz w:val="36"/>
          <w:szCs w:val="36"/>
          <w:highlight w:val="none"/>
          <w:lang w:val="en-US" w:eastAsia="zh-CN"/>
        </w:rPr>
        <w:t>一、</w:t>
      </w:r>
      <w:r>
        <w:rPr>
          <w:rFonts w:hint="eastAsia" w:ascii="方正仿宋_GBK" w:hAnsi="方正仿宋_GBK" w:eastAsia="方正仿宋_GBK" w:cs="方正仿宋_GBK"/>
          <w:b/>
          <w:bCs/>
          <w:sz w:val="36"/>
          <w:szCs w:val="36"/>
          <w:highlight w:val="none"/>
        </w:rPr>
        <w:t>投标函</w:t>
      </w:r>
      <w:r>
        <w:rPr>
          <w:rFonts w:hint="eastAsia" w:ascii="方正仿宋_GBK" w:hAnsi="方正仿宋_GBK" w:eastAsia="方正仿宋_GBK" w:cs="方正仿宋_GBK"/>
          <w:b/>
          <w:bCs/>
          <w:sz w:val="36"/>
          <w:szCs w:val="36"/>
          <w:highlight w:val="none"/>
          <w:lang w:val="en-US" w:eastAsia="zh-CN"/>
        </w:rPr>
        <w:t>及</w:t>
      </w:r>
      <w:r>
        <w:rPr>
          <w:rFonts w:hint="eastAsia" w:ascii="方正仿宋_GBK" w:hAnsi="方正仿宋_GBK" w:eastAsia="方正仿宋_GBK" w:cs="方正仿宋_GBK"/>
          <w:b/>
          <w:bCs/>
          <w:sz w:val="36"/>
          <w:szCs w:val="36"/>
          <w:highlight w:val="none"/>
        </w:rPr>
        <w:t>投标函附录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方正仿宋_GBK" w:hAnsi="方正仿宋_GBK" w:eastAsia="方正仿宋_GBK" w:cs="方正仿宋_GBK"/>
          <w:b/>
          <w:bCs/>
          <w:sz w:val="36"/>
          <w:szCs w:val="36"/>
          <w:highlight w:val="none"/>
          <w:lang w:val="en-US" w:eastAsia="zh-CN"/>
        </w:rPr>
      </w:pPr>
      <w:r>
        <w:rPr>
          <w:rFonts w:hint="eastAsia" w:ascii="方正仿宋_GBK" w:hAnsi="方正仿宋_GBK" w:eastAsia="方正仿宋_GBK" w:cs="方正仿宋_GBK"/>
          <w:b/>
          <w:bCs/>
          <w:sz w:val="36"/>
          <w:szCs w:val="36"/>
          <w:highlight w:val="none"/>
          <w:lang w:val="en-US" w:eastAsia="zh-CN"/>
        </w:rPr>
        <w:t>二、商务及资信证明文件</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1.</w:t>
      </w:r>
      <w:r>
        <w:rPr>
          <w:rFonts w:hint="eastAsia" w:ascii="方正仿宋_GBK" w:hAnsi="方正仿宋_GBK" w:eastAsia="方正仿宋_GBK" w:cs="方正仿宋_GBK"/>
          <w:color w:val="000000"/>
          <w:sz w:val="24"/>
          <w:szCs w:val="24"/>
          <w:highlight w:val="none"/>
        </w:rPr>
        <w:t>营业执照</w:t>
      </w: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lang w:val="en-US" w:eastAsia="zh-CN"/>
        </w:rPr>
        <w:t>基本存款账户信息、生产厂家授权文件（自主生产厂家需附说明文件）</w:t>
      </w:r>
      <w:r>
        <w:rPr>
          <w:rFonts w:hint="eastAsia" w:ascii="方正仿宋_GBK" w:hAnsi="方正仿宋_GBK" w:eastAsia="方正仿宋_GBK" w:cs="方正仿宋_GBK"/>
          <w:kern w:val="0"/>
          <w:sz w:val="24"/>
          <w:szCs w:val="24"/>
          <w:highlight w:val="none"/>
          <w:lang w:eastAsia="zh-CN"/>
        </w:rPr>
        <w:t>或经销许可相关证明</w:t>
      </w:r>
      <w:r>
        <w:rPr>
          <w:rFonts w:hint="eastAsia" w:ascii="方正仿宋_GBK" w:hAnsi="方正仿宋_GBK" w:eastAsia="方正仿宋_GBK" w:cs="方正仿宋_GBK"/>
          <w:kern w:val="0"/>
          <w:sz w:val="24"/>
          <w:szCs w:val="24"/>
          <w:highlight w:val="none"/>
          <w:lang w:val="en-US" w:eastAsia="zh-CN"/>
        </w:rPr>
        <w:t>等</w:t>
      </w:r>
    </w:p>
    <w:p>
      <w:pPr>
        <w:spacing w:line="360" w:lineRule="auto"/>
        <w:ind w:firstLine="480" w:firstLineChars="200"/>
        <w:jc w:val="both"/>
        <w:outlineLvl w:val="0"/>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2.法定代表人（单位负责人）身份证明（适用于法定代表人直接参加投标）</w:t>
      </w:r>
    </w:p>
    <w:p>
      <w:pPr>
        <w:spacing w:line="360" w:lineRule="auto"/>
        <w:ind w:firstLine="480" w:firstLineChars="200"/>
        <w:jc w:val="both"/>
        <w:outlineLvl w:val="0"/>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3.法人授权委托书（适用于法定代表人委托代理人直接参加投标）</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lang w:val="en-US" w:eastAsia="zh-CN"/>
        </w:rPr>
        <w:t>4.</w:t>
      </w:r>
      <w:r>
        <w:rPr>
          <w:rFonts w:hint="eastAsia" w:ascii="方正仿宋_GBK" w:hAnsi="方正仿宋_GBK" w:eastAsia="方正仿宋_GBK" w:cs="方正仿宋_GBK"/>
          <w:color w:val="000000"/>
          <w:sz w:val="24"/>
          <w:szCs w:val="24"/>
          <w:highlight w:val="none"/>
        </w:rPr>
        <w:t>业绩经验（</w:t>
      </w:r>
      <w:r>
        <w:rPr>
          <w:rFonts w:hint="eastAsia" w:ascii="方正仿宋_GBK" w:hAnsi="方正仿宋_GBK" w:eastAsia="方正仿宋_GBK" w:cs="方正仿宋_GBK"/>
          <w:color w:val="000000"/>
          <w:sz w:val="24"/>
          <w:szCs w:val="24"/>
          <w:highlight w:val="none"/>
          <w:lang w:val="en-US" w:eastAsia="zh-CN"/>
        </w:rPr>
        <w:t>需提供</w:t>
      </w:r>
      <w:r>
        <w:rPr>
          <w:rFonts w:hint="eastAsia" w:ascii="方正仿宋_GBK" w:hAnsi="方正仿宋_GBK" w:eastAsia="方正仿宋_GBK" w:cs="方正仿宋_GBK"/>
          <w:color w:val="000000"/>
          <w:sz w:val="24"/>
          <w:szCs w:val="24"/>
          <w:highlight w:val="none"/>
        </w:rPr>
        <w:t>与其他单位</w:t>
      </w:r>
      <w:r>
        <w:rPr>
          <w:rFonts w:hint="eastAsia" w:ascii="方正仿宋_GBK" w:hAnsi="方正仿宋_GBK" w:eastAsia="方正仿宋_GBK" w:cs="方正仿宋_GBK"/>
          <w:color w:val="000000"/>
          <w:sz w:val="24"/>
          <w:szCs w:val="24"/>
          <w:highlight w:val="none"/>
          <w:lang w:val="en-US" w:eastAsia="zh-CN"/>
        </w:rPr>
        <w:t>类似</w:t>
      </w:r>
      <w:r>
        <w:rPr>
          <w:rFonts w:hint="eastAsia" w:ascii="方正仿宋_GBK" w:hAnsi="方正仿宋_GBK" w:eastAsia="方正仿宋_GBK" w:cs="方正仿宋_GBK"/>
          <w:color w:val="000000"/>
          <w:sz w:val="24"/>
          <w:szCs w:val="24"/>
          <w:highlight w:val="none"/>
        </w:rPr>
        <w:t>业绩的合同签字盖章扫描件）</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方正仿宋_GBK" w:hAnsi="方正仿宋_GBK" w:eastAsia="方正仿宋_GBK" w:cs="方正仿宋_GBK"/>
          <w:highlight w:val="none"/>
        </w:rPr>
      </w:pPr>
      <w:r>
        <w:rPr>
          <w:rFonts w:hint="eastAsia" w:ascii="方正仿宋_GBK" w:hAnsi="方正仿宋_GBK" w:eastAsia="方正仿宋_GBK" w:cs="方正仿宋_GBK"/>
          <w:color w:val="000000"/>
          <w:sz w:val="24"/>
          <w:szCs w:val="24"/>
          <w:highlight w:val="none"/>
          <w:lang w:val="en-US" w:eastAsia="zh-CN"/>
        </w:rPr>
        <w:t>5.</w:t>
      </w:r>
      <w:r>
        <w:rPr>
          <w:rFonts w:hint="eastAsia" w:ascii="方正仿宋_GBK" w:hAnsi="方正仿宋_GBK" w:eastAsia="方正仿宋_GBK" w:cs="方正仿宋_GBK"/>
          <w:color w:val="000000"/>
          <w:sz w:val="24"/>
          <w:szCs w:val="24"/>
          <w:highlight w:val="none"/>
        </w:rPr>
        <w:t>投标保证金缴存凭证（</w:t>
      </w:r>
      <w:r>
        <w:rPr>
          <w:rFonts w:hint="eastAsia" w:ascii="方正仿宋_GBK" w:hAnsi="方正仿宋_GBK" w:eastAsia="方正仿宋_GBK" w:cs="方正仿宋_GBK"/>
          <w:color w:val="000000"/>
          <w:sz w:val="24"/>
          <w:szCs w:val="24"/>
          <w:highlight w:val="none"/>
          <w:lang w:val="en-US" w:eastAsia="zh-CN"/>
        </w:rPr>
        <w:t>复印</w:t>
      </w:r>
      <w:r>
        <w:rPr>
          <w:rFonts w:hint="eastAsia" w:ascii="方正仿宋_GBK" w:hAnsi="方正仿宋_GBK" w:eastAsia="方正仿宋_GBK" w:cs="方正仿宋_GBK"/>
          <w:color w:val="000000"/>
          <w:sz w:val="24"/>
          <w:szCs w:val="24"/>
          <w:highlight w:val="none"/>
        </w:rPr>
        <w:t>件）</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6.通过“信用中国”（http://www.creditchina.gov.cn/）查询相关主体无失信记录（提供截图）</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方正仿宋_GBK" w:hAnsi="方正仿宋_GBK" w:eastAsia="方正仿宋_GBK" w:cs="方正仿宋_GBK"/>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7.</w:t>
      </w:r>
      <w:r>
        <w:rPr>
          <w:rFonts w:hint="eastAsia" w:ascii="方正仿宋_GBK" w:hAnsi="方正仿宋_GBK" w:eastAsia="方正仿宋_GBK" w:cs="方正仿宋_GBK"/>
          <w:color w:val="000000"/>
          <w:sz w:val="24"/>
          <w:szCs w:val="24"/>
          <w:highlight w:val="none"/>
          <w:lang w:eastAsia="zh-CN"/>
        </w:rPr>
        <w:t>参选方</w:t>
      </w:r>
      <w:r>
        <w:rPr>
          <w:rFonts w:hint="eastAsia" w:ascii="方正仿宋_GBK" w:hAnsi="方正仿宋_GBK" w:eastAsia="方正仿宋_GBK" w:cs="方正仿宋_GBK"/>
          <w:color w:val="000000"/>
          <w:sz w:val="24"/>
          <w:szCs w:val="24"/>
          <w:highlight w:val="none"/>
        </w:rPr>
        <w:t>认为有必要提供的材料</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方正仿宋_GBK" w:hAnsi="方正仿宋_GBK" w:eastAsia="方正仿宋_GBK" w:cs="方正仿宋_GBK"/>
          <w:b/>
          <w:bCs/>
          <w:color w:val="000000"/>
          <w:sz w:val="36"/>
          <w:szCs w:val="36"/>
          <w:highlight w:val="none"/>
          <w:lang w:val="en-US" w:eastAsia="zh-CN"/>
        </w:rPr>
      </w:pPr>
      <w:r>
        <w:rPr>
          <w:rFonts w:hint="eastAsia" w:ascii="方正仿宋_GBK" w:hAnsi="方正仿宋_GBK" w:eastAsia="方正仿宋_GBK" w:cs="方正仿宋_GBK"/>
          <w:b/>
          <w:bCs/>
          <w:color w:val="000000"/>
          <w:sz w:val="36"/>
          <w:szCs w:val="36"/>
          <w:highlight w:val="none"/>
          <w:lang w:val="en-US" w:eastAsia="zh-CN"/>
        </w:rPr>
        <w:t>三、</w:t>
      </w:r>
      <w:r>
        <w:rPr>
          <w:rFonts w:hint="eastAsia" w:ascii="方正仿宋_GBK" w:hAnsi="方正仿宋_GBK" w:eastAsia="方正仿宋_GBK" w:cs="方正仿宋_GBK"/>
          <w:b/>
          <w:bCs/>
          <w:spacing w:val="-10"/>
          <w:sz w:val="36"/>
          <w:szCs w:val="36"/>
          <w:highlight w:val="none"/>
          <w:lang w:val="en-US" w:eastAsia="zh-CN"/>
        </w:rPr>
        <w:t>设备技术要求及报价单</w:t>
      </w:r>
    </w:p>
    <w:p>
      <w:pPr>
        <w:pStyle w:val="18"/>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1.</w:t>
      </w:r>
      <w:r>
        <w:rPr>
          <w:rFonts w:hint="eastAsia" w:ascii="方正仿宋_GBK" w:hAnsi="方正仿宋_GBK" w:eastAsia="方正仿宋_GBK" w:cs="方正仿宋_GBK"/>
          <w:sz w:val="24"/>
          <w:szCs w:val="24"/>
          <w:highlight w:val="none"/>
          <w:lang w:val="en-US" w:eastAsia="zh-CN"/>
        </w:rPr>
        <w:t>设备技术参数</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2.技术规格响应/偏离表</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方正仿宋_GBK" w:hAnsi="方正仿宋_GBK" w:eastAsia="方正仿宋_GBK" w:cs="方正仿宋_GBK"/>
          <w:b/>
          <w:bCs/>
          <w:color w:val="000000"/>
          <w:sz w:val="36"/>
          <w:szCs w:val="36"/>
          <w:highlight w:val="none"/>
          <w:lang w:val="en-US" w:eastAsia="zh-CN"/>
        </w:rPr>
      </w:pPr>
      <w:r>
        <w:rPr>
          <w:rFonts w:hint="eastAsia" w:ascii="方正仿宋_GBK" w:hAnsi="方正仿宋_GBK" w:eastAsia="方正仿宋_GBK" w:cs="方正仿宋_GBK"/>
          <w:b/>
          <w:bCs/>
          <w:color w:val="000000"/>
          <w:sz w:val="36"/>
          <w:szCs w:val="36"/>
          <w:highlight w:val="none"/>
          <w:lang w:val="en-US" w:eastAsia="zh-CN"/>
        </w:rPr>
        <w:t>五、售后服务方案</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方正仿宋_GBK" w:hAnsi="方正仿宋_GBK" w:eastAsia="方正仿宋_GBK" w:cs="方正仿宋_GBK"/>
          <w:b/>
          <w:bCs/>
          <w:color w:val="000000"/>
          <w:sz w:val="36"/>
          <w:szCs w:val="36"/>
          <w:highlight w:val="none"/>
          <w:lang w:val="en-US" w:eastAsia="zh-CN"/>
        </w:rPr>
      </w:pPr>
      <w:r>
        <w:rPr>
          <w:rFonts w:hint="eastAsia" w:ascii="方正仿宋_GBK" w:hAnsi="方正仿宋_GBK" w:eastAsia="方正仿宋_GBK" w:cs="方正仿宋_GBK"/>
          <w:b/>
          <w:bCs/>
          <w:color w:val="000000"/>
          <w:sz w:val="36"/>
          <w:szCs w:val="36"/>
          <w:highlight w:val="none"/>
          <w:lang w:val="en-US" w:eastAsia="zh-CN"/>
        </w:rPr>
        <w:t>六、投标一览表</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1.设备（或材料）分项明细报价表</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方正仿宋_GBK" w:hAnsi="方正仿宋_GBK" w:eastAsia="方正仿宋_GBK" w:cs="方正仿宋_GBK"/>
          <w:b/>
          <w:bCs/>
          <w:kern w:val="0"/>
          <w:sz w:val="32"/>
          <w:szCs w:val="32"/>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2.优势介绍及货物图纸</w:t>
      </w:r>
      <w:r>
        <w:rPr>
          <w:rFonts w:hint="eastAsia" w:ascii="方正仿宋_GBK" w:hAnsi="方正仿宋_GBK" w:eastAsia="方正仿宋_GBK" w:cs="方正仿宋_GBK"/>
          <w:b/>
          <w:bCs/>
          <w:kern w:val="0"/>
          <w:sz w:val="32"/>
          <w:szCs w:val="32"/>
          <w:highlight w:val="none"/>
          <w:lang w:val="en-US" w:eastAsia="zh-CN"/>
        </w:rPr>
        <w:br w:type="page"/>
      </w:r>
      <w:r>
        <w:rPr>
          <w:rFonts w:hint="eastAsia" w:ascii="方正仿宋_GBK" w:hAnsi="方正仿宋_GBK" w:eastAsia="方正仿宋_GBK" w:cs="方正仿宋_GBK"/>
          <w:b/>
          <w:bCs/>
          <w:kern w:val="0"/>
          <w:sz w:val="32"/>
          <w:szCs w:val="32"/>
          <w:highlight w:val="none"/>
          <w:lang w:val="en-US" w:eastAsia="zh-CN"/>
        </w:rPr>
        <w:t>一、投标函及投标函附录</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方正仿宋_GBK" w:hAnsi="方正仿宋_GBK" w:eastAsia="方正仿宋_GBK" w:cs="方正仿宋_GBK"/>
          <w:b/>
          <w:bCs/>
          <w:kern w:val="0"/>
          <w:sz w:val="20"/>
          <w:szCs w:val="20"/>
          <w:highlight w:val="none"/>
          <w:lang w:val="en-US" w:eastAsia="zh-CN"/>
        </w:rPr>
      </w:pPr>
      <w:r>
        <w:rPr>
          <w:rFonts w:hint="eastAsia" w:ascii="方正仿宋_GBK" w:hAnsi="方正仿宋_GBK" w:eastAsia="方正仿宋_GBK" w:cs="方正仿宋_GBK"/>
          <w:b/>
          <w:bCs/>
          <w:kern w:val="0"/>
          <w:sz w:val="24"/>
          <w:szCs w:val="24"/>
          <w:highlight w:val="none"/>
          <w:lang w:val="en-US" w:eastAsia="zh-CN"/>
        </w:rPr>
        <w:t>（一）投标函</w:t>
      </w:r>
    </w:p>
    <w:p>
      <w:pPr>
        <w:pageBreakBefore w:val="0"/>
        <w:kinsoku/>
        <w:wordWrap/>
        <w:overflowPunct/>
        <w:topLinePunct w:val="0"/>
        <w:bidi w:val="0"/>
        <w:spacing w:line="360" w:lineRule="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rPr>
        <w:t>致：</w:t>
      </w:r>
      <w:r>
        <w:rPr>
          <w:rFonts w:hint="eastAsia" w:ascii="方正仿宋_GBK" w:hAnsi="方正仿宋_GBK" w:eastAsia="方正仿宋_GBK" w:cs="方正仿宋_GBK"/>
          <w:sz w:val="24"/>
          <w:szCs w:val="24"/>
          <w:highlight w:val="none"/>
          <w:u w:val="single"/>
          <w:lang w:val="en-US" w:eastAsia="zh-CN"/>
        </w:rPr>
        <w:t>中垦牧（陕西）牧业有限公司</w:t>
      </w:r>
    </w:p>
    <w:p>
      <w:pPr>
        <w:pStyle w:val="5"/>
        <w:rPr>
          <w:rFonts w:hint="default" w:eastAsia="宋体"/>
          <w:sz w:val="24"/>
          <w:szCs w:val="24"/>
          <w:highlight w:val="none"/>
          <w:u w:val="single"/>
          <w:lang w:val="en-US" w:eastAsia="zh-CN"/>
        </w:rPr>
      </w:pPr>
      <w:r>
        <w:rPr>
          <w:rFonts w:hint="eastAsia" w:ascii="方正仿宋_GBK" w:hAnsi="方正仿宋_GBK" w:eastAsia="方正仿宋_GBK" w:cs="方正仿宋_GBK"/>
          <w:sz w:val="24"/>
          <w:szCs w:val="24"/>
          <w:highlight w:val="none"/>
        </w:rPr>
        <w:t xml:space="preserve">     我方根据从</w:t>
      </w:r>
      <w:r>
        <w:rPr>
          <w:rFonts w:hint="eastAsia" w:ascii="方正仿宋_GBK" w:hAnsi="方正仿宋_GBK" w:eastAsia="方正仿宋_GBK" w:cs="方正仿宋_GBK"/>
          <w:sz w:val="24"/>
          <w:szCs w:val="24"/>
          <w:highlight w:val="none"/>
          <w:lang w:val="en-US" w:eastAsia="zh-CN"/>
        </w:rPr>
        <w:t>中垦牧乳业官</w:t>
      </w:r>
      <w:r>
        <w:rPr>
          <w:rFonts w:hint="eastAsia" w:ascii="方正仿宋_GBK" w:hAnsi="方正仿宋_GBK" w:eastAsia="方正仿宋_GBK" w:cs="方正仿宋_GBK"/>
          <w:sz w:val="24"/>
          <w:szCs w:val="24"/>
          <w:highlight w:val="none"/>
        </w:rPr>
        <w:t>网下载</w:t>
      </w:r>
      <w:r>
        <w:rPr>
          <w:rFonts w:hint="eastAsia" w:ascii="方正仿宋_GBK" w:hAnsi="方正仿宋_GBK" w:eastAsia="方正仿宋_GBK" w:cs="方正仿宋_GBK"/>
          <w:sz w:val="24"/>
          <w:szCs w:val="24"/>
          <w:highlight w:val="none"/>
          <w:u w:val="single"/>
        </w:rPr>
        <w:t xml:space="preserve"> </w:t>
      </w:r>
      <w:r>
        <w:rPr>
          <w:rFonts w:hint="eastAsia" w:ascii="方正仿宋_GBK" w:hAnsi="方正仿宋_GBK" w:eastAsia="方正仿宋_GBK" w:cs="方正仿宋_GBK"/>
          <w:sz w:val="24"/>
          <w:szCs w:val="24"/>
          <w:highlight w:val="none"/>
          <w:u w:val="single"/>
          <w:lang w:val="en-US" w:eastAsia="zh-CN"/>
        </w:rPr>
        <w:t>大荔牧场购买潜水式粪污泵、搅拌器项目公开比选</w:t>
      </w:r>
      <w:r>
        <w:rPr>
          <w:rFonts w:hint="eastAsia" w:ascii="方正仿宋_GBK" w:hAnsi="方正仿宋_GBK" w:eastAsia="方正仿宋_GBK" w:cs="方正仿宋_GBK"/>
          <w:sz w:val="24"/>
          <w:szCs w:val="24"/>
          <w:highlight w:val="none"/>
        </w:rPr>
        <w:t>的文件及有关资料，已充分理解了该招标文件的全部内容，决定参加投标，经我方研究决定，</w:t>
      </w:r>
      <w:r>
        <w:rPr>
          <w:rFonts w:hint="eastAsia" w:ascii="方正仿宋_GBK" w:hAnsi="方正仿宋_GBK" w:eastAsia="方正仿宋_GBK" w:cs="方正仿宋_GBK"/>
          <w:sz w:val="24"/>
          <w:szCs w:val="24"/>
          <w:highlight w:val="none"/>
          <w:u w:val="single"/>
          <w:lang w:eastAsia="zh-CN"/>
        </w:rPr>
        <w:t>报价为大写（人民币　　　　　），小写（¥　　　　　　），</w:t>
      </w:r>
    </w:p>
    <w:p>
      <w:pPr>
        <w:pageBreakBefore w:val="0"/>
        <w:kinsoku/>
        <w:wordWrap/>
        <w:overflowPunct/>
        <w:topLinePunct w:val="0"/>
        <w:bidi w:val="0"/>
        <w:spacing w:line="360" w:lineRule="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u w:val="single"/>
        </w:rPr>
        <w:t>（</w:t>
      </w:r>
      <w:r>
        <w:rPr>
          <w:rFonts w:hint="eastAsia" w:ascii="方正仿宋_GBK" w:hAnsi="方正仿宋_GBK" w:eastAsia="方正仿宋_GBK" w:cs="方正仿宋_GBK"/>
          <w:sz w:val="24"/>
          <w:szCs w:val="24"/>
          <w:highlight w:val="none"/>
          <w:u w:val="single"/>
          <w:lang w:val="en-US" w:eastAsia="zh-CN"/>
        </w:rPr>
        <w:t>其中</w:t>
      </w:r>
      <w:r>
        <w:rPr>
          <w:rFonts w:hint="eastAsia" w:ascii="方正仿宋_GBK" w:hAnsi="方正仿宋_GBK" w:eastAsia="方正仿宋_GBK" w:cs="方正仿宋_GBK"/>
          <w:kern w:val="0"/>
          <w:sz w:val="24"/>
          <w:szCs w:val="24"/>
          <w:highlight w:val="none"/>
          <w:u w:val="single"/>
          <w:lang w:val="en-US" w:eastAsia="zh-CN"/>
        </w:rPr>
        <w:t>包含设备、备品备件、运输、税费等所有费用</w:t>
      </w:r>
      <w:r>
        <w:rPr>
          <w:rFonts w:hint="eastAsia" w:ascii="方正仿宋_GBK" w:hAnsi="方正仿宋_GBK" w:eastAsia="方正仿宋_GBK" w:cs="方正仿宋_GBK"/>
          <w:sz w:val="24"/>
          <w:szCs w:val="24"/>
          <w:highlight w:val="none"/>
          <w:u w:val="single"/>
        </w:rPr>
        <w:t>）</w:t>
      </w:r>
      <w:r>
        <w:rPr>
          <w:rFonts w:hint="eastAsia" w:ascii="方正仿宋_GBK" w:hAnsi="方正仿宋_GBK" w:eastAsia="方正仿宋_GBK" w:cs="方正仿宋_GBK"/>
          <w:sz w:val="24"/>
          <w:szCs w:val="24"/>
          <w:highlight w:val="none"/>
        </w:rPr>
        <w:t xml:space="preserve">。为此，我方就以下内容分别做出承诺： </w:t>
      </w:r>
    </w:p>
    <w:p>
      <w:pPr>
        <w:pageBreakBefore w:val="0"/>
        <w:kinsoku/>
        <w:wordWrap/>
        <w:overflowPunct/>
        <w:topLinePunct w:val="0"/>
        <w:bidi w:val="0"/>
        <w:spacing w:line="360" w:lineRule="auto"/>
        <w:ind w:firstLineChars="200"/>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1</w:t>
      </w:r>
      <w:r>
        <w:rPr>
          <w:rFonts w:hint="eastAsia" w:ascii="方正仿宋_GBK" w:hAnsi="方正仿宋_GBK" w:eastAsia="方正仿宋_GBK" w:cs="方正仿宋_GBK"/>
          <w:sz w:val="24"/>
          <w:szCs w:val="24"/>
          <w:highlight w:val="none"/>
          <w:lang w:val="en-US" w:eastAsia="zh-CN"/>
        </w:rPr>
        <w:t>.</w:t>
      </w:r>
      <w:r>
        <w:rPr>
          <w:rFonts w:hint="eastAsia" w:ascii="方正仿宋_GBK" w:hAnsi="方正仿宋_GBK" w:eastAsia="方正仿宋_GBK" w:cs="方正仿宋_GBK"/>
          <w:sz w:val="24"/>
          <w:szCs w:val="24"/>
          <w:highlight w:val="none"/>
        </w:rPr>
        <w:t>我方按照“</w:t>
      </w:r>
      <w:r>
        <w:rPr>
          <w:rFonts w:hint="eastAsia" w:ascii="方正仿宋_GBK" w:hAnsi="方正仿宋_GBK" w:eastAsia="方正仿宋_GBK" w:cs="方正仿宋_GBK"/>
          <w:sz w:val="24"/>
          <w:szCs w:val="24"/>
          <w:highlight w:val="none"/>
          <w:lang w:val="en-US" w:eastAsia="zh-CN"/>
        </w:rPr>
        <w:t>比选</w:t>
      </w:r>
      <w:r>
        <w:rPr>
          <w:rFonts w:hint="eastAsia" w:ascii="方正仿宋_GBK" w:hAnsi="方正仿宋_GBK" w:eastAsia="方正仿宋_GBK" w:cs="方正仿宋_GBK"/>
          <w:sz w:val="24"/>
          <w:szCs w:val="24"/>
          <w:highlight w:val="none"/>
          <w:lang w:eastAsia="zh-CN"/>
        </w:rPr>
        <w:t>公告</w:t>
      </w:r>
      <w:r>
        <w:rPr>
          <w:rFonts w:hint="eastAsia" w:ascii="方正仿宋_GBK" w:hAnsi="方正仿宋_GBK" w:eastAsia="方正仿宋_GBK" w:cs="方正仿宋_GBK"/>
          <w:sz w:val="24"/>
          <w:szCs w:val="24"/>
          <w:highlight w:val="none"/>
        </w:rPr>
        <w:t>”的要求，提供投标文件</w:t>
      </w:r>
      <w:r>
        <w:rPr>
          <w:rFonts w:hint="eastAsia" w:ascii="方正仿宋_GBK" w:hAnsi="方正仿宋_GBK" w:eastAsia="方正仿宋_GBK" w:cs="方正仿宋_GBK"/>
          <w:sz w:val="24"/>
          <w:szCs w:val="24"/>
          <w:highlight w:val="none"/>
          <w:lang w:val="en-US" w:eastAsia="zh-CN"/>
        </w:rPr>
        <w:t>正、副各一本</w:t>
      </w:r>
      <w:r>
        <w:rPr>
          <w:rFonts w:hint="eastAsia" w:ascii="方正仿宋_GBK" w:hAnsi="方正仿宋_GBK" w:eastAsia="方正仿宋_GBK" w:cs="方正仿宋_GBK"/>
          <w:kern w:val="0"/>
          <w:sz w:val="24"/>
          <w:szCs w:val="24"/>
          <w:highlight w:val="none"/>
          <w:lang w:val="en-US" w:eastAsia="zh-CN"/>
        </w:rPr>
        <w:t>（并将比选响应文件电子文档拷贝至U盘）</w:t>
      </w:r>
      <w:r>
        <w:rPr>
          <w:rFonts w:hint="eastAsia" w:ascii="方正仿宋_GBK" w:hAnsi="方正仿宋_GBK" w:eastAsia="方正仿宋_GBK" w:cs="方正仿宋_GBK"/>
          <w:sz w:val="24"/>
          <w:szCs w:val="24"/>
          <w:highlight w:val="none"/>
          <w:lang w:eastAsia="zh-CN"/>
        </w:rPr>
        <w:t>。</w:t>
      </w:r>
    </w:p>
    <w:p>
      <w:pPr>
        <w:pageBreakBefore w:val="0"/>
        <w:kinsoku/>
        <w:wordWrap/>
        <w:overflowPunct/>
        <w:topLinePunct w:val="0"/>
        <w:bidi w:val="0"/>
        <w:spacing w:line="360" w:lineRule="auto"/>
        <w:ind w:firstLineChars="200"/>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2</w:t>
      </w:r>
      <w:r>
        <w:rPr>
          <w:rFonts w:hint="eastAsia" w:ascii="方正仿宋_GBK" w:hAnsi="方正仿宋_GBK" w:eastAsia="方正仿宋_GBK" w:cs="方正仿宋_GBK"/>
          <w:sz w:val="24"/>
          <w:szCs w:val="24"/>
          <w:highlight w:val="none"/>
          <w:lang w:val="en-US" w:eastAsia="zh-CN"/>
        </w:rPr>
        <w:t>.</w:t>
      </w:r>
      <w:r>
        <w:rPr>
          <w:rFonts w:hint="eastAsia" w:ascii="方正仿宋_GBK" w:hAnsi="方正仿宋_GBK" w:eastAsia="方正仿宋_GBK" w:cs="方正仿宋_GBK"/>
          <w:sz w:val="24"/>
          <w:szCs w:val="24"/>
          <w:highlight w:val="none"/>
        </w:rPr>
        <w:t>我方已详细审查全部招标文件，包括修改文件（如有的话）以及全部参考资料和有关附件，我们完全理解上述文件的内容并同意放弃对上述文件的内容有不明及误解的追究权利</w:t>
      </w:r>
      <w:r>
        <w:rPr>
          <w:rFonts w:hint="eastAsia" w:ascii="方正仿宋_GBK" w:hAnsi="方正仿宋_GBK" w:eastAsia="方正仿宋_GBK" w:cs="方正仿宋_GBK"/>
          <w:sz w:val="24"/>
          <w:szCs w:val="24"/>
          <w:highlight w:val="none"/>
          <w:lang w:eastAsia="zh-CN"/>
        </w:rPr>
        <w:t>。</w:t>
      </w:r>
    </w:p>
    <w:p>
      <w:pPr>
        <w:pageBreakBefore w:val="0"/>
        <w:kinsoku/>
        <w:wordWrap/>
        <w:overflowPunct/>
        <w:topLinePunct w:val="0"/>
        <w:bidi w:val="0"/>
        <w:spacing w:line="360" w:lineRule="auto"/>
        <w:ind w:firstLineChars="200"/>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3</w:t>
      </w:r>
      <w:r>
        <w:rPr>
          <w:rFonts w:hint="eastAsia" w:ascii="方正仿宋_GBK" w:hAnsi="方正仿宋_GBK" w:eastAsia="方正仿宋_GBK" w:cs="方正仿宋_GBK"/>
          <w:sz w:val="24"/>
          <w:szCs w:val="24"/>
          <w:highlight w:val="none"/>
          <w:lang w:val="en-US" w:eastAsia="zh-CN"/>
        </w:rPr>
        <w:t>.</w:t>
      </w:r>
      <w:r>
        <w:rPr>
          <w:rFonts w:hint="eastAsia" w:ascii="方正仿宋_GBK" w:hAnsi="方正仿宋_GBK" w:eastAsia="方正仿宋_GBK" w:cs="方正仿宋_GBK"/>
          <w:sz w:val="24"/>
          <w:szCs w:val="24"/>
          <w:highlight w:val="none"/>
        </w:rPr>
        <w:t>我方承诺我们的投标文件中有关资格资信的证明文件、技术文件及相关陈述全部是真实的准确的，若有违背，我方将承担由此造成的一切后果</w:t>
      </w:r>
      <w:r>
        <w:rPr>
          <w:rFonts w:hint="eastAsia" w:ascii="方正仿宋_GBK" w:hAnsi="方正仿宋_GBK" w:eastAsia="方正仿宋_GBK" w:cs="方正仿宋_GBK"/>
          <w:sz w:val="24"/>
          <w:szCs w:val="24"/>
          <w:highlight w:val="none"/>
          <w:lang w:eastAsia="zh-CN"/>
        </w:rPr>
        <w:t>。</w:t>
      </w:r>
    </w:p>
    <w:p>
      <w:pPr>
        <w:pageBreakBefore w:val="0"/>
        <w:kinsoku/>
        <w:wordWrap/>
        <w:overflowPunct/>
        <w:topLinePunct w:val="0"/>
        <w:bidi w:val="0"/>
        <w:spacing w:line="360" w:lineRule="auto"/>
        <w:ind w:firstLineChars="200"/>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sz w:val="24"/>
          <w:szCs w:val="24"/>
          <w:highlight w:val="none"/>
          <w:lang w:val="en-US" w:eastAsia="zh-CN"/>
        </w:rPr>
        <w:t>4.</w:t>
      </w:r>
      <w:r>
        <w:rPr>
          <w:rFonts w:hint="eastAsia" w:ascii="方正仿宋_GBK" w:hAnsi="方正仿宋_GBK" w:eastAsia="方正仿宋_GBK" w:cs="方正仿宋_GBK"/>
          <w:sz w:val="24"/>
          <w:szCs w:val="24"/>
          <w:highlight w:val="none"/>
        </w:rPr>
        <w:t>如果我方中标，保证忠实地执行买卖双方所签的经济合同，承担合同规定的责任和义务；</w:t>
      </w:r>
      <w:r>
        <w:rPr>
          <w:rFonts w:hint="eastAsia" w:ascii="方正仿宋_GBK" w:hAnsi="方正仿宋_GBK" w:eastAsia="方正仿宋_GBK" w:cs="方正仿宋_GBK"/>
          <w:sz w:val="24"/>
          <w:szCs w:val="24"/>
          <w:highlight w:val="none"/>
          <w:lang w:val="en-US" w:eastAsia="zh-CN"/>
        </w:rPr>
        <w:t>并</w:t>
      </w:r>
      <w:r>
        <w:rPr>
          <w:rFonts w:hint="eastAsia" w:ascii="方正仿宋_GBK" w:hAnsi="方正仿宋_GBK" w:eastAsia="方正仿宋_GBK" w:cs="方正仿宋_GBK"/>
          <w:color w:val="auto"/>
          <w:sz w:val="24"/>
          <w:szCs w:val="24"/>
          <w:highlight w:val="none"/>
        </w:rPr>
        <w:t>承诺</w:t>
      </w:r>
      <w:r>
        <w:rPr>
          <w:rFonts w:hint="eastAsia" w:ascii="方正仿宋_GBK" w:hAnsi="方正仿宋_GBK" w:eastAsia="方正仿宋_GBK" w:cs="方正仿宋_GBK"/>
          <w:color w:val="auto"/>
          <w:sz w:val="24"/>
          <w:szCs w:val="24"/>
          <w:highlight w:val="none"/>
          <w:lang w:eastAsia="zh-CN"/>
        </w:rPr>
        <w:t>若</w:t>
      </w:r>
      <w:r>
        <w:rPr>
          <w:rFonts w:hint="eastAsia" w:ascii="方正仿宋_GBK" w:hAnsi="方正仿宋_GBK" w:eastAsia="方正仿宋_GBK" w:cs="方正仿宋_GBK"/>
          <w:color w:val="auto"/>
          <w:sz w:val="24"/>
          <w:szCs w:val="24"/>
          <w:highlight w:val="none"/>
          <w:lang w:val="en-US" w:eastAsia="zh-CN"/>
        </w:rPr>
        <w:t>我方</w:t>
      </w:r>
      <w:r>
        <w:rPr>
          <w:rFonts w:hint="eastAsia" w:ascii="方正仿宋_GBK" w:hAnsi="方正仿宋_GBK" w:eastAsia="方正仿宋_GBK" w:cs="方正仿宋_GBK"/>
          <w:color w:val="auto"/>
          <w:sz w:val="24"/>
          <w:szCs w:val="24"/>
          <w:highlight w:val="none"/>
        </w:rPr>
        <w:t>擅自停止</w:t>
      </w:r>
      <w:r>
        <w:rPr>
          <w:rFonts w:hint="eastAsia" w:ascii="方正仿宋_GBK" w:hAnsi="方正仿宋_GBK" w:eastAsia="方正仿宋_GBK" w:cs="方正仿宋_GBK"/>
          <w:color w:val="auto"/>
          <w:sz w:val="24"/>
          <w:szCs w:val="24"/>
          <w:highlight w:val="none"/>
          <w:lang w:val="en-US" w:eastAsia="zh-CN"/>
        </w:rPr>
        <w:t>供货</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eastAsia="zh-CN"/>
        </w:rPr>
        <w:t>招标</w:t>
      </w:r>
      <w:r>
        <w:rPr>
          <w:rFonts w:hint="eastAsia" w:ascii="方正仿宋_GBK" w:hAnsi="方正仿宋_GBK" w:eastAsia="方正仿宋_GBK" w:cs="方正仿宋_GBK"/>
          <w:color w:val="auto"/>
          <w:sz w:val="24"/>
          <w:szCs w:val="24"/>
          <w:highlight w:val="none"/>
          <w:lang w:val="en-US" w:eastAsia="zh-CN"/>
        </w:rPr>
        <w:t>方</w:t>
      </w:r>
      <w:r>
        <w:rPr>
          <w:rFonts w:hint="eastAsia" w:ascii="方正仿宋_GBK" w:hAnsi="方正仿宋_GBK" w:eastAsia="方正仿宋_GBK" w:cs="方正仿宋_GBK"/>
          <w:color w:val="auto"/>
          <w:sz w:val="24"/>
          <w:szCs w:val="24"/>
          <w:highlight w:val="none"/>
        </w:rPr>
        <w:t>可</w:t>
      </w:r>
      <w:r>
        <w:rPr>
          <w:rFonts w:hint="eastAsia" w:ascii="方正仿宋_GBK" w:hAnsi="方正仿宋_GBK" w:eastAsia="方正仿宋_GBK" w:cs="方正仿宋_GBK"/>
          <w:color w:val="auto"/>
          <w:sz w:val="24"/>
          <w:szCs w:val="24"/>
          <w:highlight w:val="none"/>
          <w:lang w:val="en-US" w:eastAsia="zh-CN"/>
        </w:rPr>
        <w:t>以</w:t>
      </w:r>
      <w:r>
        <w:rPr>
          <w:rFonts w:hint="eastAsia" w:ascii="方正仿宋_GBK" w:hAnsi="方正仿宋_GBK" w:eastAsia="方正仿宋_GBK" w:cs="方正仿宋_GBK"/>
          <w:color w:val="auto"/>
          <w:sz w:val="24"/>
          <w:szCs w:val="24"/>
          <w:highlight w:val="none"/>
        </w:rPr>
        <w:t>不予以结算</w:t>
      </w:r>
      <w:r>
        <w:rPr>
          <w:rFonts w:hint="eastAsia" w:ascii="方正仿宋_GBK" w:hAnsi="方正仿宋_GBK" w:eastAsia="方正仿宋_GBK" w:cs="方正仿宋_GBK"/>
          <w:color w:val="auto"/>
          <w:sz w:val="24"/>
          <w:szCs w:val="24"/>
          <w:highlight w:val="none"/>
          <w:lang w:val="en-US" w:eastAsia="zh-CN"/>
        </w:rPr>
        <w:t>设备</w:t>
      </w:r>
      <w:r>
        <w:rPr>
          <w:rFonts w:hint="eastAsia" w:ascii="方正仿宋_GBK" w:hAnsi="方正仿宋_GBK" w:eastAsia="方正仿宋_GBK" w:cs="方正仿宋_GBK"/>
          <w:color w:val="auto"/>
          <w:sz w:val="24"/>
          <w:szCs w:val="24"/>
          <w:highlight w:val="none"/>
        </w:rPr>
        <w:t>款，</w:t>
      </w:r>
      <w:r>
        <w:rPr>
          <w:rFonts w:hint="eastAsia" w:ascii="方正仿宋_GBK" w:hAnsi="方正仿宋_GBK" w:eastAsia="方正仿宋_GBK" w:cs="方正仿宋_GBK"/>
          <w:color w:val="000000"/>
          <w:sz w:val="24"/>
          <w:szCs w:val="24"/>
          <w:highlight w:val="none"/>
        </w:rPr>
        <w:t>并扣除合同</w:t>
      </w:r>
      <w:r>
        <w:rPr>
          <w:rFonts w:hint="eastAsia" w:ascii="方正仿宋_GBK" w:hAnsi="方正仿宋_GBK" w:eastAsia="方正仿宋_GBK" w:cs="方正仿宋_GBK"/>
          <w:color w:val="000000"/>
          <w:sz w:val="24"/>
          <w:szCs w:val="24"/>
          <w:highlight w:val="none"/>
          <w:lang w:val="en-US" w:eastAsia="zh-CN"/>
        </w:rPr>
        <w:t>履约</w:t>
      </w:r>
      <w:r>
        <w:rPr>
          <w:rFonts w:hint="eastAsia" w:ascii="方正仿宋_GBK" w:hAnsi="方正仿宋_GBK" w:eastAsia="方正仿宋_GBK" w:cs="方正仿宋_GBK"/>
          <w:color w:val="000000"/>
          <w:sz w:val="24"/>
          <w:szCs w:val="24"/>
          <w:highlight w:val="none"/>
        </w:rPr>
        <w:t>保证金，同时</w:t>
      </w:r>
      <w:r>
        <w:rPr>
          <w:rFonts w:hint="eastAsia" w:ascii="方正仿宋_GBK" w:hAnsi="方正仿宋_GBK" w:eastAsia="方正仿宋_GBK" w:cs="方正仿宋_GBK"/>
          <w:color w:val="000000"/>
          <w:sz w:val="24"/>
          <w:szCs w:val="24"/>
          <w:highlight w:val="none"/>
          <w:lang w:eastAsia="zh-CN"/>
        </w:rPr>
        <w:t>我方</w:t>
      </w:r>
      <w:r>
        <w:rPr>
          <w:rFonts w:hint="eastAsia" w:ascii="方正仿宋_GBK" w:hAnsi="方正仿宋_GBK" w:eastAsia="方正仿宋_GBK" w:cs="方正仿宋_GBK"/>
          <w:color w:val="000000"/>
          <w:sz w:val="24"/>
          <w:szCs w:val="24"/>
          <w:highlight w:val="none"/>
        </w:rPr>
        <w:t>还需承担因此给招标</w:t>
      </w:r>
      <w:r>
        <w:rPr>
          <w:rFonts w:hint="eastAsia" w:ascii="方正仿宋_GBK" w:hAnsi="方正仿宋_GBK" w:eastAsia="方正仿宋_GBK" w:cs="方正仿宋_GBK"/>
          <w:color w:val="000000"/>
          <w:sz w:val="24"/>
          <w:szCs w:val="24"/>
          <w:highlight w:val="none"/>
          <w:lang w:val="en-US" w:eastAsia="zh-CN"/>
        </w:rPr>
        <w:t>方</w:t>
      </w:r>
      <w:r>
        <w:rPr>
          <w:rFonts w:hint="eastAsia" w:ascii="方正仿宋_GBK" w:hAnsi="方正仿宋_GBK" w:eastAsia="方正仿宋_GBK" w:cs="方正仿宋_GBK"/>
          <w:color w:val="000000"/>
          <w:sz w:val="24"/>
          <w:szCs w:val="24"/>
          <w:highlight w:val="none"/>
        </w:rPr>
        <w:t>带来的经济损失。</w:t>
      </w:r>
    </w:p>
    <w:p>
      <w:pPr>
        <w:pageBreakBefore w:val="0"/>
        <w:kinsoku/>
        <w:wordWrap/>
        <w:overflowPunct/>
        <w:topLinePunct w:val="0"/>
        <w:bidi w:val="0"/>
        <w:spacing w:line="360" w:lineRule="auto"/>
        <w:ind w:firstLineChars="200"/>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5.</w:t>
      </w:r>
      <w:r>
        <w:rPr>
          <w:rFonts w:hint="eastAsia" w:ascii="方正仿宋_GBK" w:hAnsi="方正仿宋_GBK" w:eastAsia="方正仿宋_GBK" w:cs="方正仿宋_GBK"/>
          <w:sz w:val="24"/>
          <w:szCs w:val="24"/>
          <w:highlight w:val="none"/>
        </w:rPr>
        <w:t>我方的投标有效期为：自开标之日起</w:t>
      </w:r>
      <w:r>
        <w:rPr>
          <w:rFonts w:hint="eastAsia" w:ascii="方正仿宋_GBK" w:hAnsi="方正仿宋_GBK" w:eastAsia="方正仿宋_GBK" w:cs="方正仿宋_GBK"/>
          <w:sz w:val="24"/>
          <w:szCs w:val="24"/>
          <w:highlight w:val="none"/>
          <w:u w:val="single"/>
          <w:lang w:val="en-US" w:eastAsia="zh-CN"/>
        </w:rPr>
        <w:t xml:space="preserve"> 90  </w:t>
      </w:r>
      <w:r>
        <w:rPr>
          <w:rFonts w:hint="eastAsia" w:ascii="方正仿宋_GBK" w:hAnsi="方正仿宋_GBK" w:eastAsia="方正仿宋_GBK" w:cs="方正仿宋_GBK"/>
          <w:sz w:val="24"/>
          <w:szCs w:val="24"/>
          <w:highlight w:val="none"/>
        </w:rPr>
        <w:t>日</w:t>
      </w:r>
      <w:r>
        <w:rPr>
          <w:rFonts w:hint="eastAsia" w:ascii="方正仿宋_GBK" w:hAnsi="方正仿宋_GBK" w:eastAsia="方正仿宋_GBK" w:cs="方正仿宋_GBK"/>
          <w:sz w:val="24"/>
          <w:szCs w:val="24"/>
          <w:highlight w:val="none"/>
          <w:lang w:eastAsia="zh-CN"/>
        </w:rPr>
        <w:t>。</w:t>
      </w:r>
    </w:p>
    <w:p>
      <w:pPr>
        <w:pageBreakBefore w:val="0"/>
        <w:kinsoku/>
        <w:wordWrap/>
        <w:overflowPunct/>
        <w:topLinePunct w:val="0"/>
        <w:bidi w:val="0"/>
        <w:spacing w:line="360" w:lineRule="auto"/>
        <w:ind w:firstLineChars="200"/>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 xml:space="preserve"> </w:t>
      </w:r>
    </w:p>
    <w:p>
      <w:pPr>
        <w:pageBreakBefore w:val="0"/>
        <w:kinsoku/>
        <w:wordWrap/>
        <w:overflowPunct/>
        <w:topLinePunct w:val="0"/>
        <w:bidi w:val="0"/>
        <w:spacing w:line="360" w:lineRule="auto"/>
        <w:ind w:firstLineChars="200"/>
        <w:rPr>
          <w:rFonts w:hint="eastAsia" w:ascii="方正仿宋_GBK" w:hAnsi="方正仿宋_GBK" w:eastAsia="方正仿宋_GBK" w:cs="方正仿宋_GBK"/>
          <w:sz w:val="24"/>
          <w:szCs w:val="24"/>
          <w:highlight w:val="none"/>
          <w:lang w:val="en-US" w:eastAsia="zh-CN"/>
        </w:rPr>
      </w:pPr>
    </w:p>
    <w:p>
      <w:pPr>
        <w:pageBreakBefore w:val="0"/>
        <w:kinsoku/>
        <w:wordWrap/>
        <w:overflowPunct/>
        <w:topLinePunct w:val="0"/>
        <w:bidi w:val="0"/>
        <w:spacing w:line="360" w:lineRule="auto"/>
        <w:ind w:firstLineChars="200"/>
        <w:rPr>
          <w:rFonts w:hint="eastAsia" w:ascii="方正仿宋_GBK" w:hAnsi="方正仿宋_GBK" w:eastAsia="方正仿宋_GBK" w:cs="方正仿宋_GBK"/>
          <w:sz w:val="24"/>
          <w:szCs w:val="24"/>
          <w:highlight w:val="none"/>
          <w:lang w:val="en-US" w:eastAsia="zh-CN"/>
        </w:rPr>
      </w:pPr>
    </w:p>
    <w:p>
      <w:pPr>
        <w:pageBreakBefore w:val="0"/>
        <w:kinsoku/>
        <w:wordWrap/>
        <w:overflowPunct/>
        <w:topLinePunct w:val="0"/>
        <w:bidi w:val="0"/>
        <w:spacing w:line="360" w:lineRule="auto"/>
        <w:ind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投标</w:t>
      </w:r>
      <w:r>
        <w:rPr>
          <w:rFonts w:hint="eastAsia" w:ascii="方正仿宋_GBK" w:hAnsi="方正仿宋_GBK" w:eastAsia="方正仿宋_GBK" w:cs="方正仿宋_GBK"/>
          <w:sz w:val="24"/>
          <w:szCs w:val="24"/>
          <w:highlight w:val="none"/>
          <w:lang w:eastAsia="zh-CN"/>
        </w:rPr>
        <w:t>方</w:t>
      </w:r>
      <w:r>
        <w:rPr>
          <w:rFonts w:hint="eastAsia" w:ascii="方正仿宋_GBK" w:hAnsi="方正仿宋_GBK" w:eastAsia="方正仿宋_GBK" w:cs="方正仿宋_GBK"/>
          <w:sz w:val="24"/>
          <w:szCs w:val="24"/>
          <w:highlight w:val="none"/>
        </w:rPr>
        <w:t xml:space="preserve">： （盖章）     </w:t>
      </w:r>
    </w:p>
    <w:p>
      <w:pPr>
        <w:pageBreakBefore w:val="0"/>
        <w:kinsoku/>
        <w:wordWrap/>
        <w:overflowPunct/>
        <w:topLinePunct w:val="0"/>
        <w:bidi w:val="0"/>
        <w:spacing w:line="360" w:lineRule="auto"/>
        <w:ind w:firstLineChars="200"/>
        <w:rPr>
          <w:rFonts w:hint="eastAsia" w:ascii="方正仿宋_GBK" w:hAnsi="方正仿宋_GBK" w:eastAsia="方正仿宋_GBK" w:cs="方正仿宋_GBK"/>
          <w:sz w:val="24"/>
          <w:szCs w:val="24"/>
          <w:highlight w:val="none"/>
        </w:rPr>
      </w:pPr>
    </w:p>
    <w:p>
      <w:pPr>
        <w:pageBreakBefore w:val="0"/>
        <w:kinsoku/>
        <w:wordWrap/>
        <w:overflowPunct/>
        <w:topLinePunct w:val="0"/>
        <w:bidi w:val="0"/>
        <w:spacing w:line="360" w:lineRule="auto"/>
        <w:ind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法定代表人或其授权委托人： （签字或盖章）</w:t>
      </w:r>
    </w:p>
    <w:p>
      <w:pPr>
        <w:pageBreakBefore w:val="0"/>
        <w:kinsoku/>
        <w:wordWrap/>
        <w:overflowPunct/>
        <w:topLinePunct w:val="0"/>
        <w:bidi w:val="0"/>
        <w:spacing w:line="360" w:lineRule="auto"/>
        <w:ind w:firstLineChars="200"/>
        <w:rPr>
          <w:rFonts w:hint="eastAsia" w:ascii="方正仿宋_GBK" w:hAnsi="方正仿宋_GBK" w:eastAsia="方正仿宋_GBK" w:cs="方正仿宋_GBK"/>
          <w:sz w:val="24"/>
          <w:szCs w:val="24"/>
          <w:highlight w:val="none"/>
        </w:rPr>
      </w:pPr>
    </w:p>
    <w:p>
      <w:pPr>
        <w:pageBreakBefore w:val="0"/>
        <w:kinsoku/>
        <w:wordWrap/>
        <w:overflowPunct/>
        <w:topLinePunct w:val="0"/>
        <w:bidi w:val="0"/>
        <w:spacing w:line="360" w:lineRule="auto"/>
        <w:ind w:firstLineChars="200"/>
        <w:jc w:val="left"/>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地址：</w:t>
      </w:r>
    </w:p>
    <w:p>
      <w:pPr>
        <w:pageBreakBefore w:val="0"/>
        <w:kinsoku/>
        <w:wordWrap/>
        <w:overflowPunct/>
        <w:topLinePunct w:val="0"/>
        <w:bidi w:val="0"/>
        <w:spacing w:line="360" w:lineRule="auto"/>
        <w:ind w:firstLine="480" w:firstLineChars="200"/>
        <w:jc w:val="left"/>
        <w:rPr>
          <w:rFonts w:hint="eastAsia" w:ascii="方正仿宋_GBK" w:hAnsi="方正仿宋_GBK" w:eastAsia="方正仿宋_GBK" w:cs="方正仿宋_GBK"/>
          <w:sz w:val="24"/>
          <w:szCs w:val="24"/>
          <w:highlight w:val="none"/>
          <w:lang w:val="en-US" w:eastAsia="zh-CN"/>
        </w:rPr>
      </w:pPr>
    </w:p>
    <w:p>
      <w:pPr>
        <w:pageBreakBefore w:val="0"/>
        <w:kinsoku/>
        <w:wordWrap/>
        <w:overflowPunct/>
        <w:topLinePunct w:val="0"/>
        <w:bidi w:val="0"/>
        <w:spacing w:line="360" w:lineRule="auto"/>
        <w:ind w:firstLine="480" w:firstLineChars="200"/>
        <w:jc w:val="left"/>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联系电话：</w:t>
      </w:r>
    </w:p>
    <w:p>
      <w:pPr>
        <w:pageBreakBefore w:val="0"/>
        <w:kinsoku/>
        <w:wordWrap/>
        <w:overflowPunct/>
        <w:topLinePunct w:val="0"/>
        <w:bidi w:val="0"/>
        <w:spacing w:line="360" w:lineRule="auto"/>
        <w:jc w:val="both"/>
        <w:rPr>
          <w:rFonts w:hint="eastAsia" w:ascii="方正仿宋_GBK" w:hAnsi="方正仿宋_GBK" w:eastAsia="方正仿宋_GBK" w:cs="方正仿宋_GBK"/>
          <w:sz w:val="24"/>
          <w:szCs w:val="24"/>
          <w:highlight w:val="none"/>
        </w:rPr>
      </w:pPr>
    </w:p>
    <w:p>
      <w:pPr>
        <w:pageBreakBefore w:val="0"/>
        <w:kinsoku/>
        <w:wordWrap/>
        <w:overflowPunct/>
        <w:topLinePunct w:val="0"/>
        <w:bidi w:val="0"/>
        <w:spacing w:line="360" w:lineRule="auto"/>
        <w:ind w:firstLineChars="200"/>
        <w:jc w:val="center"/>
        <w:rPr>
          <w:rFonts w:hint="eastAsia" w:ascii="方正仿宋_GBK" w:hAnsi="方正仿宋_GBK" w:eastAsia="方正仿宋_GBK" w:cs="方正仿宋_GBK"/>
          <w:sz w:val="24"/>
          <w:szCs w:val="24"/>
          <w:highlight w:val="none"/>
        </w:rPr>
        <w:sectPr>
          <w:type w:val="continuous"/>
          <w:pgSz w:w="11906" w:h="16838"/>
          <w:pgMar w:top="1587" w:right="1701" w:bottom="1400" w:left="1701"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hint="eastAsia" w:ascii="方正仿宋_GBK" w:hAnsi="方正仿宋_GBK" w:eastAsia="方正仿宋_GBK" w:cs="方正仿宋_GBK"/>
          <w:sz w:val="24"/>
          <w:szCs w:val="24"/>
          <w:highlight w:val="none"/>
        </w:rPr>
        <w:t>日   期：</w:t>
      </w:r>
      <w:r>
        <w:rPr>
          <w:rFonts w:hint="eastAsia" w:ascii="方正仿宋_GBK" w:hAnsi="方正仿宋_GBK" w:eastAsia="方正仿宋_GBK" w:cs="方正仿宋_GBK"/>
          <w:sz w:val="24"/>
          <w:szCs w:val="24"/>
          <w:highlight w:val="none"/>
          <w:lang w:val="en-US" w:eastAsia="zh-CN"/>
        </w:rPr>
        <w:t xml:space="preserve">      </w:t>
      </w:r>
      <w:r>
        <w:rPr>
          <w:rFonts w:hint="eastAsia" w:ascii="方正仿宋_GBK" w:hAnsi="方正仿宋_GBK" w:eastAsia="方正仿宋_GBK" w:cs="方正仿宋_GBK"/>
          <w:sz w:val="24"/>
          <w:szCs w:val="24"/>
          <w:highlight w:val="none"/>
        </w:rPr>
        <w:t>年   月   日</w:t>
      </w:r>
    </w:p>
    <w:p>
      <w:pPr>
        <w:pStyle w:val="4"/>
        <w:spacing w:line="360" w:lineRule="auto"/>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highlight w:val="none"/>
        </w:rPr>
        <w:t>（二）投标函附录</w:t>
      </w:r>
    </w:p>
    <w:p>
      <w:pPr>
        <w:adjustRightInd w:val="0"/>
        <w:snapToGrid w:val="0"/>
        <w:spacing w:line="500" w:lineRule="exact"/>
        <w:rPr>
          <w:rFonts w:hint="eastAsia" w:ascii="方正仿宋_GBK" w:hAnsi="方正仿宋_GBK" w:eastAsia="方正仿宋_GBK" w:cs="方正仿宋_GBK"/>
          <w:kern w:val="0"/>
          <w:sz w:val="24"/>
          <w:szCs w:val="24"/>
          <w:highlight w:val="none"/>
          <w:u w:val="none"/>
          <w:lang w:val="en-US" w:eastAsia="zh-CN"/>
        </w:rPr>
      </w:pPr>
      <w:r>
        <w:rPr>
          <w:rFonts w:hint="eastAsia" w:ascii="方正仿宋_GBK" w:hAnsi="方正仿宋_GBK" w:eastAsia="方正仿宋_GBK" w:cs="方正仿宋_GBK"/>
          <w:sz w:val="24"/>
          <w:highlight w:val="none"/>
        </w:rPr>
        <w:t>项目名称：</w:t>
      </w:r>
      <w:r>
        <w:rPr>
          <w:rFonts w:hint="eastAsia" w:ascii="方正仿宋_GBK" w:hAnsi="方正仿宋_GBK" w:eastAsia="方正仿宋_GBK" w:cs="方正仿宋_GBK"/>
          <w:sz w:val="24"/>
          <w:szCs w:val="24"/>
          <w:highlight w:val="none"/>
          <w:u w:val="none"/>
          <w:lang w:val="en-US" w:eastAsia="zh-CN"/>
        </w:rPr>
        <w:t>大荔牧场购买潜水式粪污泵、搅拌器项目</w:t>
      </w:r>
    </w:p>
    <w:tbl>
      <w:tblPr>
        <w:tblStyle w:val="12"/>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0"/>
        <w:gridCol w:w="1695"/>
        <w:gridCol w:w="4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830" w:type="dxa"/>
            <w:noWrap w:val="0"/>
            <w:vAlign w:val="center"/>
          </w:tcPr>
          <w:p>
            <w:pPr>
              <w:spacing w:line="480" w:lineRule="exact"/>
              <w:jc w:val="center"/>
              <w:rPr>
                <w:rFonts w:hint="eastAsia" w:ascii="方正仿宋_GBK" w:hAnsi="方正仿宋_GBK" w:eastAsia="方正仿宋_GBK" w:cs="方正仿宋_GBK"/>
                <w:kern w:val="2"/>
                <w:sz w:val="24"/>
                <w:szCs w:val="22"/>
                <w:highlight w:val="none"/>
                <w:lang w:val="en-US" w:eastAsia="zh-CN" w:bidi="ar-SA"/>
              </w:rPr>
            </w:pPr>
            <w:r>
              <w:rPr>
                <w:rFonts w:hint="eastAsia" w:ascii="方正仿宋_GBK" w:hAnsi="方正仿宋_GBK" w:eastAsia="方正仿宋_GBK" w:cs="方正仿宋_GBK"/>
                <w:sz w:val="24"/>
                <w:highlight w:val="none"/>
              </w:rPr>
              <w:t>投标报价</w:t>
            </w:r>
          </w:p>
        </w:tc>
        <w:tc>
          <w:tcPr>
            <w:tcW w:w="6220" w:type="dxa"/>
            <w:gridSpan w:val="2"/>
            <w:noWrap w:val="0"/>
            <w:vAlign w:val="center"/>
          </w:tcPr>
          <w:p>
            <w:pPr>
              <w:spacing w:line="480" w:lineRule="exact"/>
              <w:rPr>
                <w:rFonts w:hint="eastAsia" w:ascii="方正仿宋_GBK" w:hAnsi="方正仿宋_GBK" w:eastAsia="方正仿宋_GBK" w:cs="方正仿宋_GBK"/>
                <w:sz w:val="24"/>
                <w:highlight w:val="none"/>
                <w:lang w:val="en-US" w:eastAsia="zh-CN"/>
              </w:rPr>
            </w:pPr>
            <w:r>
              <w:rPr>
                <w:rFonts w:hint="eastAsia" w:ascii="方正仿宋_GBK" w:hAnsi="方正仿宋_GBK" w:eastAsia="方正仿宋_GBK" w:cs="方正仿宋_GBK"/>
                <w:sz w:val="24"/>
                <w:highlight w:val="none"/>
              </w:rPr>
              <w:t>大写：</w:t>
            </w:r>
          </w:p>
          <w:p>
            <w:pPr>
              <w:spacing w:line="480" w:lineRule="exact"/>
              <w:rPr>
                <w:rFonts w:hint="eastAsia" w:ascii="方正仿宋_GBK" w:hAnsi="方正仿宋_GBK" w:eastAsia="方正仿宋_GBK" w:cs="方正仿宋_GBK"/>
                <w:kern w:val="2"/>
                <w:sz w:val="24"/>
                <w:szCs w:val="22"/>
                <w:highlight w:val="none"/>
                <w:lang w:val="en-US" w:eastAsia="zh-CN" w:bidi="ar-SA"/>
              </w:rPr>
            </w:pPr>
            <w:r>
              <w:rPr>
                <w:rFonts w:hint="eastAsia" w:ascii="方正仿宋_GBK" w:hAnsi="方正仿宋_GBK" w:eastAsia="方正仿宋_GBK" w:cs="方正仿宋_GBK"/>
                <w:sz w:val="24"/>
                <w:highlight w:val="none"/>
              </w:rPr>
              <w:t>小写：</w:t>
            </w:r>
            <w:r>
              <w:rPr>
                <w:rFonts w:hint="eastAsia" w:ascii="方正仿宋_GBK" w:hAnsi="方正仿宋_GBK" w:eastAsia="方正仿宋_GBK" w:cs="方正仿宋_GBK"/>
                <w:sz w:val="24"/>
                <w:highlight w:val="none"/>
                <w:lang w:val="en-US" w:eastAsia="zh-CN"/>
              </w:rPr>
              <w:t xml:space="preserve">                    税率：</w:t>
            </w:r>
            <w:r>
              <w:rPr>
                <w:rFonts w:hint="eastAsia" w:ascii="方正仿宋_GBK" w:hAnsi="方正仿宋_GBK" w:eastAsia="方正仿宋_GBK" w:cs="方正仿宋_GBK"/>
                <w:sz w:val="24"/>
                <w:highlight w:val="none"/>
                <w:u w:val="single"/>
                <w:lang w:val="en-US" w:eastAsia="zh-CN"/>
              </w:rPr>
              <w:t xml:space="preserve">     </w:t>
            </w:r>
            <w:r>
              <w:rPr>
                <w:rFonts w:hint="eastAsia" w:ascii="方正仿宋_GBK" w:hAnsi="方正仿宋_GBK" w:eastAsia="方正仿宋_GBK" w:cs="方正仿宋_GBK"/>
                <w:sz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2830" w:type="dxa"/>
            <w:noWrap w:val="0"/>
            <w:vAlign w:val="center"/>
          </w:tcPr>
          <w:p>
            <w:pPr>
              <w:spacing w:line="480" w:lineRule="exact"/>
              <w:jc w:val="center"/>
              <w:rPr>
                <w:rFonts w:hint="eastAsia" w:ascii="方正仿宋_GBK" w:hAnsi="方正仿宋_GBK" w:eastAsia="方正仿宋_GBK" w:cs="方正仿宋_GBK"/>
                <w:sz w:val="24"/>
                <w:highlight w:val="none"/>
                <w:lang w:eastAsia="zh-CN"/>
              </w:rPr>
            </w:pPr>
            <w:r>
              <w:rPr>
                <w:rFonts w:hint="eastAsia" w:ascii="方正仿宋_GBK" w:hAnsi="方正仿宋_GBK" w:eastAsia="方正仿宋_GBK" w:cs="方正仿宋_GBK"/>
                <w:sz w:val="24"/>
                <w:highlight w:val="none"/>
                <w:lang w:val="en-US" w:eastAsia="zh-CN"/>
              </w:rPr>
              <w:t>交货期</w:t>
            </w:r>
          </w:p>
        </w:tc>
        <w:tc>
          <w:tcPr>
            <w:tcW w:w="6220" w:type="dxa"/>
            <w:gridSpan w:val="2"/>
            <w:noWrap w:val="0"/>
            <w:vAlign w:val="center"/>
          </w:tcPr>
          <w:p>
            <w:pPr>
              <w:spacing w:line="480" w:lineRule="exact"/>
              <w:rPr>
                <w:rFonts w:hint="eastAsia" w:ascii="方正仿宋_GBK" w:hAnsi="方正仿宋_GBK" w:eastAsia="方正仿宋_GBK" w:cs="方正仿宋_GBK"/>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jc w:val="center"/>
        </w:trPr>
        <w:tc>
          <w:tcPr>
            <w:tcW w:w="2830" w:type="dxa"/>
            <w:noWrap w:val="0"/>
            <w:vAlign w:val="center"/>
          </w:tcPr>
          <w:p>
            <w:pPr>
              <w:spacing w:line="480" w:lineRule="exact"/>
              <w:jc w:val="center"/>
              <w:rPr>
                <w:rFonts w:hint="eastAsia" w:ascii="方正仿宋_GBK" w:hAnsi="方正仿宋_GBK" w:eastAsia="方正仿宋_GBK" w:cs="方正仿宋_GBK"/>
                <w:sz w:val="24"/>
                <w:highlight w:val="none"/>
                <w:lang w:eastAsia="zh-CN"/>
              </w:rPr>
            </w:pPr>
            <w:r>
              <w:rPr>
                <w:rFonts w:hint="eastAsia" w:ascii="方正仿宋_GBK" w:hAnsi="方正仿宋_GBK" w:eastAsia="方正仿宋_GBK" w:cs="方正仿宋_GBK"/>
                <w:sz w:val="24"/>
                <w:highlight w:val="none"/>
              </w:rPr>
              <w:t>付款</w:t>
            </w:r>
            <w:r>
              <w:rPr>
                <w:rFonts w:hint="eastAsia" w:ascii="方正仿宋_GBK" w:hAnsi="方正仿宋_GBK" w:eastAsia="方正仿宋_GBK" w:cs="方正仿宋_GBK"/>
                <w:sz w:val="24"/>
                <w:highlight w:val="none"/>
                <w:lang w:val="en-US" w:eastAsia="zh-CN"/>
              </w:rPr>
              <w:t>方式</w:t>
            </w:r>
          </w:p>
        </w:tc>
        <w:tc>
          <w:tcPr>
            <w:tcW w:w="6220" w:type="dxa"/>
            <w:gridSpan w:val="2"/>
            <w:noWrap w:val="0"/>
            <w:vAlign w:val="center"/>
          </w:tcPr>
          <w:p>
            <w:pPr>
              <w:spacing w:line="480" w:lineRule="exact"/>
              <w:rPr>
                <w:rFonts w:hint="eastAsia" w:ascii="方正仿宋_GBK" w:hAnsi="方正仿宋_GBK" w:eastAsia="方正仿宋_GBK" w:cs="方正仿宋_GBK"/>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2830" w:type="dxa"/>
            <w:noWrap w:val="0"/>
            <w:vAlign w:val="center"/>
          </w:tcPr>
          <w:p>
            <w:pPr>
              <w:spacing w:line="480" w:lineRule="exact"/>
              <w:jc w:val="center"/>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质保期</w:t>
            </w:r>
          </w:p>
        </w:tc>
        <w:tc>
          <w:tcPr>
            <w:tcW w:w="6220" w:type="dxa"/>
            <w:gridSpan w:val="2"/>
            <w:noWrap w:val="0"/>
            <w:vAlign w:val="center"/>
          </w:tcPr>
          <w:p>
            <w:pPr>
              <w:spacing w:line="480" w:lineRule="exact"/>
              <w:rPr>
                <w:rFonts w:hint="eastAsia" w:ascii="方正仿宋_GBK" w:hAnsi="方正仿宋_GBK" w:eastAsia="方正仿宋_GBK" w:cs="方正仿宋_GBK"/>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2830" w:type="dxa"/>
            <w:noWrap w:val="0"/>
            <w:vAlign w:val="center"/>
          </w:tcPr>
          <w:p>
            <w:pPr>
              <w:spacing w:line="480" w:lineRule="exact"/>
              <w:jc w:val="center"/>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特别说明</w:t>
            </w:r>
          </w:p>
        </w:tc>
        <w:tc>
          <w:tcPr>
            <w:tcW w:w="6220" w:type="dxa"/>
            <w:gridSpan w:val="2"/>
            <w:noWrap w:val="0"/>
            <w:vAlign w:val="center"/>
          </w:tcPr>
          <w:p>
            <w:pPr>
              <w:spacing w:line="480" w:lineRule="exact"/>
              <w:rPr>
                <w:rFonts w:hint="eastAsia" w:ascii="方正仿宋_GBK" w:hAnsi="方正仿宋_GBK" w:eastAsia="方正仿宋_GBK" w:cs="方正仿宋_GBK"/>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4525" w:type="dxa"/>
            <w:gridSpan w:val="2"/>
            <w:noWrap w:val="0"/>
            <w:vAlign w:val="center"/>
          </w:tcPr>
          <w:p>
            <w:pPr>
              <w:spacing w:line="480" w:lineRule="exact"/>
              <w:jc w:val="center"/>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 xml:space="preserve">投 标 </w:t>
            </w:r>
            <w:r>
              <w:rPr>
                <w:rFonts w:hint="eastAsia" w:ascii="方正仿宋_GBK" w:hAnsi="方正仿宋_GBK" w:eastAsia="方正仿宋_GBK" w:cs="方正仿宋_GBK"/>
                <w:sz w:val="24"/>
                <w:highlight w:val="none"/>
                <w:lang w:val="en-US" w:eastAsia="zh-CN"/>
              </w:rPr>
              <w:t>方</w:t>
            </w:r>
            <w:r>
              <w:rPr>
                <w:rFonts w:hint="eastAsia" w:ascii="方正仿宋_GBK" w:hAnsi="方正仿宋_GBK" w:eastAsia="方正仿宋_GBK" w:cs="方正仿宋_GBK"/>
                <w:sz w:val="24"/>
                <w:highlight w:val="none"/>
              </w:rPr>
              <w:t xml:space="preserve">  （盖 章）</w:t>
            </w:r>
          </w:p>
        </w:tc>
        <w:tc>
          <w:tcPr>
            <w:tcW w:w="4525" w:type="dxa"/>
            <w:noWrap w:val="0"/>
            <w:vAlign w:val="center"/>
          </w:tcPr>
          <w:p>
            <w:pPr>
              <w:spacing w:line="48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highlight w:val="none"/>
              </w:rPr>
              <w:t>法定代表人</w:t>
            </w:r>
            <w:r>
              <w:rPr>
                <w:rFonts w:hint="eastAsia" w:ascii="方正仿宋_GBK" w:hAnsi="方正仿宋_GBK" w:eastAsia="方正仿宋_GBK" w:cs="方正仿宋_GBK"/>
                <w:sz w:val="24"/>
                <w:szCs w:val="24"/>
                <w:highlight w:val="none"/>
              </w:rPr>
              <w:t>或其授权委托人</w:t>
            </w:r>
            <w:r>
              <w:rPr>
                <w:rFonts w:hint="eastAsia" w:ascii="方正仿宋_GBK" w:hAnsi="方正仿宋_GBK" w:eastAsia="方正仿宋_GBK" w:cs="方正仿宋_GBK"/>
                <w:sz w:val="24"/>
                <w:szCs w:val="24"/>
                <w:highlight w:val="none"/>
                <w:lang w:val="en-US" w:eastAsia="zh-CN"/>
              </w:rPr>
              <w:t xml:space="preserve"> </w:t>
            </w:r>
          </w:p>
          <w:p>
            <w:pPr>
              <w:spacing w:line="480" w:lineRule="exact"/>
              <w:jc w:val="center"/>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（签字或盖章）</w:t>
            </w:r>
          </w:p>
        </w:tc>
      </w:tr>
    </w:tbl>
    <w:p>
      <w:pPr>
        <w:pStyle w:val="8"/>
        <w:spacing w:line="360" w:lineRule="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备注：</w:t>
      </w:r>
    </w:p>
    <w:p>
      <w:pPr>
        <w:pStyle w:val="8"/>
        <w:spacing w:line="360" w:lineRule="auto"/>
        <w:ind w:firstLine="585"/>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szCs w:val="24"/>
          <w:highlight w:val="none"/>
        </w:rPr>
        <w:t>1、投标报价应是指包括设备</w:t>
      </w:r>
      <w:r>
        <w:rPr>
          <w:rFonts w:hint="eastAsia" w:ascii="方正仿宋_GBK" w:hAnsi="方正仿宋_GBK" w:eastAsia="方正仿宋_GBK" w:cs="方正仿宋_GBK"/>
          <w:sz w:val="24"/>
          <w:highlight w:val="none"/>
        </w:rPr>
        <w:t>及备品备件</w:t>
      </w:r>
      <w:r>
        <w:rPr>
          <w:rFonts w:hint="eastAsia" w:ascii="方正仿宋_GBK" w:hAnsi="方正仿宋_GBK" w:eastAsia="方正仿宋_GBK" w:cs="方正仿宋_GBK"/>
          <w:sz w:val="24"/>
          <w:highlight w:val="none"/>
          <w:lang w:eastAsia="zh-CN"/>
        </w:rPr>
        <w:t>、</w:t>
      </w:r>
      <w:r>
        <w:rPr>
          <w:rFonts w:hint="eastAsia" w:ascii="方正仿宋_GBK" w:hAnsi="方正仿宋_GBK" w:eastAsia="方正仿宋_GBK" w:cs="方正仿宋_GBK"/>
          <w:sz w:val="24"/>
          <w:highlight w:val="none"/>
          <w:lang w:val="en-US" w:eastAsia="zh-CN"/>
        </w:rPr>
        <w:t>材料</w:t>
      </w:r>
      <w:r>
        <w:rPr>
          <w:rFonts w:hint="eastAsia" w:ascii="方正仿宋_GBK" w:hAnsi="方正仿宋_GBK" w:eastAsia="方正仿宋_GBK" w:cs="方正仿宋_GBK"/>
          <w:sz w:val="24"/>
          <w:highlight w:val="none"/>
        </w:rPr>
        <w:t>费等完成本项目的一切费用。投标</w:t>
      </w:r>
      <w:r>
        <w:rPr>
          <w:rFonts w:hint="eastAsia" w:ascii="方正仿宋_GBK" w:hAnsi="方正仿宋_GBK" w:eastAsia="方正仿宋_GBK" w:cs="方正仿宋_GBK"/>
          <w:sz w:val="24"/>
          <w:highlight w:val="none"/>
          <w:lang w:val="en-US" w:eastAsia="zh-CN"/>
        </w:rPr>
        <w:t>方</w:t>
      </w:r>
      <w:r>
        <w:rPr>
          <w:rFonts w:hint="eastAsia" w:ascii="方正仿宋_GBK" w:hAnsi="方正仿宋_GBK" w:eastAsia="方正仿宋_GBK" w:cs="方正仿宋_GBK"/>
          <w:sz w:val="24"/>
          <w:highlight w:val="none"/>
        </w:rPr>
        <w:t>需综合考虑一切风险费用。任何少报、漏报项目均视为已含投标总报价中，中标后招标</w:t>
      </w:r>
      <w:r>
        <w:rPr>
          <w:rFonts w:hint="eastAsia" w:ascii="方正仿宋_GBK" w:hAnsi="方正仿宋_GBK" w:eastAsia="方正仿宋_GBK" w:cs="方正仿宋_GBK"/>
          <w:sz w:val="24"/>
          <w:highlight w:val="none"/>
          <w:lang w:val="en-US" w:eastAsia="zh-CN"/>
        </w:rPr>
        <w:t>方</w:t>
      </w:r>
      <w:r>
        <w:rPr>
          <w:rFonts w:hint="eastAsia" w:ascii="方正仿宋_GBK" w:hAnsi="方正仿宋_GBK" w:eastAsia="方正仿宋_GBK" w:cs="方正仿宋_GBK"/>
          <w:sz w:val="24"/>
          <w:highlight w:val="none"/>
        </w:rPr>
        <w:t>不再另行支付。</w:t>
      </w:r>
    </w:p>
    <w:p>
      <w:pPr>
        <w:pStyle w:val="8"/>
        <w:spacing w:line="360" w:lineRule="auto"/>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 xml:space="preserve">    2、“交货期”一栏填写“满足招标文件要求”或</w:t>
      </w:r>
      <w:r>
        <w:rPr>
          <w:rFonts w:hint="eastAsia" w:ascii="方正仿宋_GBK" w:hAnsi="方正仿宋_GBK" w:eastAsia="方正仿宋_GBK" w:cs="方正仿宋_GBK"/>
          <w:sz w:val="24"/>
          <w:highlight w:val="none"/>
          <w:lang w:val="en-US" w:eastAsia="zh-CN"/>
        </w:rPr>
        <w:t>正</w:t>
      </w:r>
      <w:r>
        <w:rPr>
          <w:rFonts w:hint="eastAsia" w:ascii="方正仿宋_GBK" w:hAnsi="方正仿宋_GBK" w:eastAsia="方正仿宋_GBK" w:cs="方正仿宋_GBK"/>
          <w:sz w:val="24"/>
          <w:highlight w:val="none"/>
        </w:rPr>
        <w:t>偏差内容。</w:t>
      </w:r>
    </w:p>
    <w:p>
      <w:pPr>
        <w:pStyle w:val="8"/>
        <w:spacing w:line="360" w:lineRule="auto"/>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lang w:val="en-US" w:eastAsia="zh-CN"/>
        </w:rPr>
        <w:t>3</w:t>
      </w:r>
      <w:r>
        <w:rPr>
          <w:rFonts w:hint="eastAsia" w:ascii="方正仿宋_GBK" w:hAnsi="方正仿宋_GBK" w:eastAsia="方正仿宋_GBK" w:cs="方正仿宋_GBK"/>
          <w:sz w:val="24"/>
          <w:highlight w:val="none"/>
        </w:rPr>
        <w:t>、“付款条件”一栏填写“满足招标文件要求”或</w:t>
      </w:r>
      <w:r>
        <w:rPr>
          <w:rFonts w:hint="eastAsia" w:ascii="方正仿宋_GBK" w:hAnsi="方正仿宋_GBK" w:eastAsia="方正仿宋_GBK" w:cs="方正仿宋_GBK"/>
          <w:sz w:val="24"/>
          <w:highlight w:val="none"/>
          <w:lang w:val="en-US" w:eastAsia="zh-CN"/>
        </w:rPr>
        <w:t>正</w:t>
      </w:r>
      <w:r>
        <w:rPr>
          <w:rFonts w:hint="eastAsia" w:ascii="方正仿宋_GBK" w:hAnsi="方正仿宋_GBK" w:eastAsia="方正仿宋_GBK" w:cs="方正仿宋_GBK"/>
          <w:sz w:val="24"/>
          <w:highlight w:val="none"/>
        </w:rPr>
        <w:t>偏差内容。</w:t>
      </w:r>
    </w:p>
    <w:p>
      <w:pPr>
        <w:pStyle w:val="8"/>
        <w:spacing w:line="360" w:lineRule="auto"/>
        <w:ind w:firstLine="480" w:firstLineChars="200"/>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lang w:val="en-US" w:eastAsia="zh-CN"/>
        </w:rPr>
        <w:t>4、“</w:t>
      </w:r>
      <w:r>
        <w:rPr>
          <w:rFonts w:hint="eastAsia" w:ascii="方正仿宋_GBK" w:hAnsi="方正仿宋_GBK" w:eastAsia="方正仿宋_GBK" w:cs="方正仿宋_GBK"/>
          <w:sz w:val="24"/>
          <w:highlight w:val="none"/>
        </w:rPr>
        <w:t>质保期</w:t>
      </w:r>
      <w:r>
        <w:rPr>
          <w:rFonts w:hint="eastAsia" w:ascii="方正仿宋_GBK" w:hAnsi="方正仿宋_GBK" w:eastAsia="方正仿宋_GBK" w:cs="方正仿宋_GBK"/>
          <w:sz w:val="24"/>
          <w:highlight w:val="none"/>
          <w:lang w:val="en-US" w:eastAsia="zh-CN"/>
        </w:rPr>
        <w:t>”</w:t>
      </w:r>
      <w:r>
        <w:rPr>
          <w:rFonts w:hint="eastAsia" w:ascii="方正仿宋_GBK" w:hAnsi="方正仿宋_GBK" w:eastAsia="方正仿宋_GBK" w:cs="方正仿宋_GBK"/>
          <w:sz w:val="24"/>
          <w:highlight w:val="none"/>
        </w:rPr>
        <w:t>一栏填写“满足招标文件要求”</w:t>
      </w:r>
      <w:r>
        <w:rPr>
          <w:rFonts w:hint="eastAsia" w:ascii="方正仿宋_GBK" w:hAnsi="方正仿宋_GBK" w:eastAsia="方正仿宋_GBK" w:cs="方正仿宋_GBK"/>
          <w:strike w:val="0"/>
          <w:dstrike w:val="0"/>
          <w:sz w:val="24"/>
          <w:highlight w:val="none"/>
        </w:rPr>
        <w:t>或</w:t>
      </w:r>
      <w:r>
        <w:rPr>
          <w:rFonts w:hint="eastAsia" w:ascii="方正仿宋_GBK" w:hAnsi="方正仿宋_GBK" w:eastAsia="方正仿宋_GBK" w:cs="方正仿宋_GBK"/>
          <w:strike w:val="0"/>
          <w:dstrike w:val="0"/>
          <w:sz w:val="24"/>
          <w:highlight w:val="none"/>
          <w:lang w:val="en-US" w:eastAsia="zh-CN"/>
        </w:rPr>
        <w:t>正</w:t>
      </w:r>
      <w:r>
        <w:rPr>
          <w:rFonts w:hint="eastAsia" w:ascii="方正仿宋_GBK" w:hAnsi="方正仿宋_GBK" w:eastAsia="方正仿宋_GBK" w:cs="方正仿宋_GBK"/>
          <w:strike w:val="0"/>
          <w:dstrike w:val="0"/>
          <w:sz w:val="24"/>
          <w:highlight w:val="none"/>
        </w:rPr>
        <w:t>偏差</w:t>
      </w:r>
      <w:r>
        <w:rPr>
          <w:rFonts w:hint="eastAsia" w:ascii="方正仿宋_GBK" w:hAnsi="方正仿宋_GBK" w:eastAsia="方正仿宋_GBK" w:cs="方正仿宋_GBK"/>
          <w:strike w:val="0"/>
          <w:sz w:val="24"/>
          <w:highlight w:val="none"/>
        </w:rPr>
        <w:t>内</w:t>
      </w:r>
      <w:r>
        <w:rPr>
          <w:rFonts w:hint="eastAsia" w:ascii="方正仿宋_GBK" w:hAnsi="方正仿宋_GBK" w:eastAsia="方正仿宋_GBK" w:cs="方正仿宋_GBK"/>
          <w:sz w:val="24"/>
          <w:highlight w:val="none"/>
        </w:rPr>
        <w:t>容。</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仿宋_GBK" w:hAnsi="方正仿宋_GBK" w:eastAsia="方正仿宋_GBK" w:cs="方正仿宋_GBK"/>
          <w:b/>
          <w:sz w:val="32"/>
          <w:szCs w:val="32"/>
          <w:highlight w:val="none"/>
          <w:lang w:eastAsia="zh-CN"/>
        </w:rPr>
      </w:pPr>
      <w:r>
        <w:rPr>
          <w:rFonts w:hint="eastAsia" w:ascii="方正仿宋_GBK" w:hAnsi="方正仿宋_GBK" w:eastAsia="方正仿宋_GBK" w:cs="方正仿宋_GBK"/>
          <w:sz w:val="24"/>
          <w:szCs w:val="24"/>
          <w:highlight w:val="none"/>
          <w:lang w:val="en-US" w:eastAsia="zh-CN"/>
        </w:rPr>
        <w:br w:type="page"/>
      </w:r>
      <w:r>
        <w:rPr>
          <w:rFonts w:hint="eastAsia" w:ascii="方正仿宋_GBK" w:hAnsi="方正仿宋_GBK" w:eastAsia="方正仿宋_GBK" w:cs="方正仿宋_GBK"/>
          <w:b/>
          <w:bCs/>
          <w:sz w:val="36"/>
          <w:szCs w:val="32"/>
          <w:highlight w:val="none"/>
          <w:lang w:val="en-US" w:eastAsia="zh-CN"/>
        </w:rPr>
        <w:t>二、商务及资信证明文件</w:t>
      </w:r>
    </w:p>
    <w:p>
      <w:pPr>
        <w:jc w:val="center"/>
        <w:rPr>
          <w:rFonts w:hint="eastAsia" w:ascii="方正仿宋_GBK" w:hAnsi="方正仿宋_GBK" w:eastAsia="方正仿宋_GBK" w:cs="方正仿宋_GBK"/>
          <w:b/>
          <w:bCs/>
          <w:sz w:val="36"/>
          <w:szCs w:val="32"/>
          <w:highlight w:val="none"/>
        </w:rPr>
      </w:pPr>
    </w:p>
    <w:p>
      <w:pPr>
        <w:jc w:val="center"/>
        <w:rPr>
          <w:rFonts w:hint="eastAsia" w:ascii="方正仿宋_GBK" w:hAnsi="方正仿宋_GBK" w:eastAsia="方正仿宋_GBK" w:cs="方正仿宋_GBK"/>
          <w:b/>
          <w:bCs/>
          <w:sz w:val="36"/>
          <w:szCs w:val="32"/>
          <w:highlight w:val="none"/>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723" w:firstLineChars="200"/>
        <w:jc w:val="both"/>
        <w:textAlignment w:val="auto"/>
        <w:outlineLvl w:val="9"/>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b/>
          <w:bCs/>
          <w:sz w:val="36"/>
          <w:szCs w:val="32"/>
          <w:highlight w:val="none"/>
          <w:lang w:val="en-US" w:eastAsia="zh-CN"/>
        </w:rPr>
        <w:t>1.</w:t>
      </w:r>
      <w:r>
        <w:rPr>
          <w:rFonts w:hint="eastAsia" w:ascii="方正仿宋_GBK" w:hAnsi="方正仿宋_GBK" w:eastAsia="方正仿宋_GBK" w:cs="方正仿宋_GBK"/>
          <w:b/>
          <w:bCs/>
          <w:sz w:val="36"/>
          <w:szCs w:val="32"/>
          <w:highlight w:val="none"/>
        </w:rPr>
        <w:t>营业执照</w:t>
      </w:r>
      <w:r>
        <w:rPr>
          <w:rFonts w:hint="eastAsia" w:ascii="方正仿宋_GBK" w:hAnsi="方正仿宋_GBK" w:eastAsia="方正仿宋_GBK" w:cs="方正仿宋_GBK"/>
          <w:b/>
          <w:bCs/>
          <w:sz w:val="36"/>
          <w:szCs w:val="32"/>
          <w:highlight w:val="none"/>
          <w:lang w:eastAsia="zh-CN"/>
        </w:rPr>
        <w:t>、</w:t>
      </w:r>
      <w:r>
        <w:rPr>
          <w:rFonts w:hint="eastAsia" w:ascii="方正仿宋_GBK" w:hAnsi="方正仿宋_GBK" w:eastAsia="方正仿宋_GBK" w:cs="方正仿宋_GBK"/>
          <w:b/>
          <w:bCs/>
          <w:sz w:val="36"/>
          <w:szCs w:val="32"/>
          <w:highlight w:val="none"/>
          <w:lang w:val="en-US" w:eastAsia="zh-CN"/>
        </w:rPr>
        <w:t>基本存款账户信息、</w:t>
      </w:r>
      <w:r>
        <w:rPr>
          <w:rFonts w:hint="eastAsia" w:ascii="方正仿宋_GBK" w:hAnsi="方正仿宋_GBK" w:eastAsia="方正仿宋_GBK" w:cs="方正仿宋_GBK"/>
          <w:b/>
          <w:color w:val="auto"/>
          <w:sz w:val="36"/>
          <w:szCs w:val="36"/>
          <w:highlight w:val="none"/>
          <w:lang w:val="en-US" w:eastAsia="zh-CN"/>
        </w:rPr>
        <w:t>生产厂家授权文件或经销许可相关证明等</w:t>
      </w:r>
      <w:r>
        <w:rPr>
          <w:rFonts w:hint="eastAsia" w:ascii="方正仿宋_GBK" w:hAnsi="方正仿宋_GBK" w:eastAsia="方正仿宋_GBK" w:cs="方正仿宋_GBK"/>
          <w:color w:val="000000"/>
          <w:sz w:val="24"/>
          <w:szCs w:val="24"/>
          <w:highlight w:val="none"/>
          <w:lang w:val="en-US" w:eastAsia="zh-CN"/>
        </w:rPr>
        <w:t>（自主生产厂家需附说明文件加盖公章）</w:t>
      </w:r>
    </w:p>
    <w:p>
      <w:pPr>
        <w:spacing w:line="360" w:lineRule="auto"/>
        <w:jc w:val="center"/>
        <w:outlineLvl w:val="0"/>
        <w:rPr>
          <w:rFonts w:hint="eastAsia" w:ascii="方正仿宋_GBK" w:hAnsi="方正仿宋_GBK" w:eastAsia="方正仿宋_GBK" w:cs="方正仿宋_GBK"/>
          <w:b/>
          <w:color w:val="auto"/>
          <w:sz w:val="36"/>
          <w:szCs w:val="36"/>
          <w:highlight w:val="none"/>
          <w:lang w:val="en-US" w:eastAsia="zh-CN"/>
        </w:rPr>
      </w:pPr>
    </w:p>
    <w:p>
      <w:pPr>
        <w:spacing w:line="360" w:lineRule="auto"/>
        <w:jc w:val="center"/>
        <w:outlineLvl w:val="0"/>
        <w:rPr>
          <w:rFonts w:hint="eastAsia" w:ascii="方正仿宋_GBK" w:hAnsi="方正仿宋_GBK" w:eastAsia="方正仿宋_GBK" w:cs="方正仿宋_GBK"/>
          <w:bCs/>
          <w:color w:val="auto"/>
          <w:sz w:val="36"/>
          <w:szCs w:val="36"/>
          <w:highlight w:val="none"/>
        </w:rPr>
      </w:pPr>
      <w:r>
        <w:rPr>
          <w:rFonts w:hint="eastAsia" w:ascii="方正仿宋_GBK" w:hAnsi="方正仿宋_GBK" w:eastAsia="方正仿宋_GBK" w:cs="方正仿宋_GBK"/>
          <w:b/>
          <w:color w:val="auto"/>
          <w:sz w:val="36"/>
          <w:szCs w:val="36"/>
          <w:highlight w:val="none"/>
          <w:lang w:val="en-US" w:eastAsia="zh-CN"/>
        </w:rPr>
        <w:br w:type="page"/>
      </w:r>
      <w:r>
        <w:rPr>
          <w:rFonts w:hint="eastAsia" w:ascii="方正仿宋_GBK" w:hAnsi="方正仿宋_GBK" w:eastAsia="方正仿宋_GBK" w:cs="方正仿宋_GBK"/>
          <w:b/>
          <w:color w:val="auto"/>
          <w:sz w:val="36"/>
          <w:szCs w:val="36"/>
          <w:highlight w:val="none"/>
          <w:lang w:val="en-US" w:eastAsia="zh-CN"/>
        </w:rPr>
        <w:t>2.</w:t>
      </w:r>
      <w:r>
        <w:rPr>
          <w:rFonts w:hint="eastAsia" w:ascii="方正仿宋_GBK" w:hAnsi="方正仿宋_GBK" w:eastAsia="方正仿宋_GBK" w:cs="方正仿宋_GBK"/>
          <w:b/>
          <w:color w:val="auto"/>
          <w:sz w:val="36"/>
          <w:szCs w:val="36"/>
          <w:highlight w:val="none"/>
        </w:rPr>
        <w:t>法定代表人（单位负责人）身份证明</w:t>
      </w:r>
    </w:p>
    <w:p>
      <w:pPr>
        <w:spacing w:line="440" w:lineRule="exact"/>
        <w:outlineLvl w:val="0"/>
        <w:rPr>
          <w:rFonts w:hint="eastAsia" w:ascii="方正仿宋_GBK" w:hAnsi="方正仿宋_GBK" w:eastAsia="方正仿宋_GBK" w:cs="方正仿宋_GBK"/>
          <w:bCs/>
          <w:color w:val="auto"/>
          <w:sz w:val="24"/>
          <w:highlight w:val="none"/>
        </w:rPr>
      </w:pPr>
    </w:p>
    <w:p>
      <w:pPr>
        <w:spacing w:line="440" w:lineRule="exact"/>
        <w:outlineLvl w:val="0"/>
        <w:rPr>
          <w:rFonts w:hint="eastAsia" w:ascii="方正仿宋_GBK" w:hAnsi="方正仿宋_GBK" w:eastAsia="方正仿宋_GBK" w:cs="方正仿宋_GBK"/>
          <w:bCs/>
          <w:color w:val="auto"/>
          <w:sz w:val="24"/>
          <w:highlight w:val="none"/>
        </w:rPr>
      </w:pPr>
      <w:r>
        <w:rPr>
          <w:rFonts w:hint="eastAsia" w:ascii="方正仿宋_GBK" w:hAnsi="方正仿宋_GBK" w:eastAsia="方正仿宋_GBK" w:cs="方正仿宋_GBK"/>
          <w:bCs/>
          <w:color w:val="auto"/>
          <w:sz w:val="24"/>
          <w:highlight w:val="none"/>
          <w:lang w:val="en-US" w:eastAsia="zh-CN"/>
        </w:rPr>
        <w:t>投标</w:t>
      </w:r>
      <w:r>
        <w:rPr>
          <w:rFonts w:hint="eastAsia" w:ascii="方正仿宋_GBK" w:hAnsi="方正仿宋_GBK" w:eastAsia="方正仿宋_GBK" w:cs="方正仿宋_GBK"/>
          <w:bCs/>
          <w:color w:val="auto"/>
          <w:sz w:val="24"/>
          <w:highlight w:val="none"/>
          <w:lang w:eastAsia="zh-CN"/>
        </w:rPr>
        <w:t>方</w:t>
      </w:r>
      <w:r>
        <w:rPr>
          <w:rFonts w:hint="eastAsia" w:ascii="方正仿宋_GBK" w:hAnsi="方正仿宋_GBK" w:eastAsia="方正仿宋_GBK" w:cs="方正仿宋_GBK"/>
          <w:bCs/>
          <w:color w:val="auto"/>
          <w:sz w:val="24"/>
          <w:highlight w:val="none"/>
        </w:rPr>
        <w:t>名称：</w:t>
      </w:r>
      <w:r>
        <w:rPr>
          <w:rFonts w:hint="eastAsia" w:ascii="方正仿宋_GBK" w:hAnsi="方正仿宋_GBK" w:eastAsia="方正仿宋_GBK" w:cs="方正仿宋_GBK"/>
          <w:bCs/>
          <w:color w:val="auto"/>
          <w:sz w:val="24"/>
          <w:highlight w:val="none"/>
          <w:u w:val="single"/>
        </w:rPr>
        <w:t xml:space="preserve">                </w:t>
      </w:r>
    </w:p>
    <w:p>
      <w:pPr>
        <w:spacing w:line="480" w:lineRule="auto"/>
        <w:ind w:firstLine="480" w:firstLineChars="200"/>
        <w:outlineLvl w:val="0"/>
        <w:rPr>
          <w:rFonts w:hint="eastAsia" w:ascii="方正仿宋_GBK" w:hAnsi="方正仿宋_GBK" w:eastAsia="方正仿宋_GBK" w:cs="方正仿宋_GBK"/>
          <w:bCs/>
          <w:color w:val="auto"/>
          <w:sz w:val="24"/>
          <w:highlight w:val="none"/>
        </w:rPr>
      </w:pPr>
      <w:r>
        <w:rPr>
          <w:rFonts w:hint="eastAsia" w:ascii="方正仿宋_GBK" w:hAnsi="方正仿宋_GBK" w:eastAsia="方正仿宋_GBK" w:cs="方正仿宋_GBK"/>
          <w:bCs/>
          <w:color w:val="auto"/>
          <w:sz w:val="24"/>
          <w:highlight w:val="none"/>
        </w:rPr>
        <w:t>姓名：</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u w:val="single"/>
          <w:lang w:val="en-US" w:eastAsia="zh-CN"/>
        </w:rPr>
        <w:t xml:space="preserve"> </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rPr>
        <w:t>性别：</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u w:val="single"/>
          <w:lang w:val="en-US" w:eastAsia="zh-CN"/>
        </w:rPr>
        <w:t xml:space="preserve">   </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rPr>
        <w:t>年龄：</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rPr>
        <w:t>职务：</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u w:val="single"/>
          <w:lang w:val="en-US" w:eastAsia="zh-CN"/>
        </w:rPr>
        <w:t xml:space="preserve">   </w:t>
      </w:r>
      <w:r>
        <w:rPr>
          <w:rFonts w:hint="eastAsia" w:ascii="方正仿宋_GBK" w:hAnsi="方正仿宋_GBK" w:eastAsia="方正仿宋_GBK" w:cs="方正仿宋_GBK"/>
          <w:bCs/>
          <w:color w:val="auto"/>
          <w:sz w:val="24"/>
          <w:highlight w:val="none"/>
        </w:rPr>
        <w:t>系</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u w:val="single"/>
          <w:lang w:val="en-US" w:eastAsia="zh-CN"/>
        </w:rPr>
        <w:t xml:space="preserve">  </w:t>
      </w:r>
      <w:r>
        <w:rPr>
          <w:rFonts w:hint="eastAsia" w:ascii="方正仿宋_GBK" w:hAnsi="方正仿宋_GBK" w:eastAsia="方正仿宋_GBK" w:cs="方正仿宋_GBK"/>
          <w:bCs/>
          <w:color w:val="auto"/>
          <w:sz w:val="24"/>
          <w:highlight w:val="none"/>
        </w:rPr>
        <w:t>（投标</w:t>
      </w:r>
      <w:r>
        <w:rPr>
          <w:rFonts w:hint="eastAsia" w:ascii="方正仿宋_GBK" w:hAnsi="方正仿宋_GBK" w:eastAsia="方正仿宋_GBK" w:cs="方正仿宋_GBK"/>
          <w:bCs/>
          <w:color w:val="auto"/>
          <w:sz w:val="24"/>
          <w:highlight w:val="none"/>
          <w:lang w:val="en-US" w:eastAsia="zh-CN"/>
        </w:rPr>
        <w:t>单位</w:t>
      </w:r>
      <w:r>
        <w:rPr>
          <w:rFonts w:hint="eastAsia" w:ascii="方正仿宋_GBK" w:hAnsi="方正仿宋_GBK" w:eastAsia="方正仿宋_GBK" w:cs="方正仿宋_GBK"/>
          <w:bCs/>
          <w:color w:val="auto"/>
          <w:sz w:val="24"/>
          <w:highlight w:val="none"/>
        </w:rPr>
        <w:t>名称）的法定代表人（单位负责人）。</w:t>
      </w:r>
    </w:p>
    <w:p>
      <w:pPr>
        <w:spacing w:line="440" w:lineRule="exact"/>
        <w:ind w:firstLine="480" w:firstLineChars="200"/>
        <w:outlineLvl w:val="0"/>
        <w:rPr>
          <w:rFonts w:hint="eastAsia" w:ascii="方正仿宋_GBK" w:hAnsi="方正仿宋_GBK" w:eastAsia="方正仿宋_GBK" w:cs="方正仿宋_GBK"/>
          <w:bCs/>
          <w:color w:val="auto"/>
          <w:sz w:val="24"/>
          <w:highlight w:val="none"/>
        </w:rPr>
      </w:pPr>
      <w:r>
        <w:rPr>
          <w:rFonts w:hint="eastAsia" w:ascii="方正仿宋_GBK" w:hAnsi="方正仿宋_GBK" w:eastAsia="方正仿宋_GBK" w:cs="方正仿宋_GBK"/>
          <w:bCs/>
          <w:color w:val="auto"/>
          <w:sz w:val="24"/>
          <w:highlight w:val="none"/>
        </w:rPr>
        <w:t>特此证明。</w:t>
      </w:r>
    </w:p>
    <w:p>
      <w:pPr>
        <w:autoSpaceDE w:val="0"/>
        <w:autoSpaceDN w:val="0"/>
        <w:adjustRightInd w:val="0"/>
        <w:spacing w:line="240" w:lineRule="atLeast"/>
        <w:jc w:val="both"/>
        <w:rPr>
          <w:rFonts w:hint="eastAsia" w:ascii="方正仿宋_GBK" w:hAnsi="方正仿宋_GBK" w:eastAsia="方正仿宋_GBK" w:cs="方正仿宋_GBK"/>
          <w:kern w:val="0"/>
          <w:sz w:val="24"/>
          <w:szCs w:val="24"/>
          <w:highlight w:val="none"/>
        </w:rPr>
      </w:pPr>
    </w:p>
    <w:p>
      <w:pPr>
        <w:autoSpaceDE w:val="0"/>
        <w:autoSpaceDN w:val="0"/>
        <w:adjustRightInd w:val="0"/>
        <w:spacing w:line="240" w:lineRule="atLeas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highlight w:val="none"/>
        </w:rPr>
        <w:drawing>
          <wp:inline distT="0" distB="0" distL="114300" distR="114300">
            <wp:extent cx="4514850" cy="299085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4514850" cy="2990850"/>
                    </a:xfrm>
                    <a:prstGeom prst="rect">
                      <a:avLst/>
                    </a:prstGeom>
                    <a:noFill/>
                    <a:ln>
                      <a:noFill/>
                    </a:ln>
                  </pic:spPr>
                </pic:pic>
              </a:graphicData>
            </a:graphic>
          </wp:inline>
        </w:drawing>
      </w:r>
    </w:p>
    <w:p>
      <w:pPr>
        <w:autoSpaceDE w:val="0"/>
        <w:autoSpaceDN w:val="0"/>
        <w:adjustRightInd w:val="0"/>
        <w:spacing w:line="240" w:lineRule="atLeast"/>
        <w:jc w:val="center"/>
        <w:rPr>
          <w:rFonts w:hint="eastAsia" w:ascii="方正仿宋_GBK" w:hAnsi="方正仿宋_GBK" w:eastAsia="方正仿宋_GBK" w:cs="方正仿宋_GBK"/>
          <w:kern w:val="0"/>
          <w:sz w:val="24"/>
          <w:szCs w:val="24"/>
          <w:highlight w:val="none"/>
        </w:rPr>
      </w:pPr>
    </w:p>
    <w:p>
      <w:pPr>
        <w:autoSpaceDE w:val="0"/>
        <w:autoSpaceDN w:val="0"/>
        <w:adjustRightInd w:val="0"/>
        <w:spacing w:line="240" w:lineRule="atLeast"/>
        <w:jc w:val="center"/>
        <w:rPr>
          <w:rFonts w:hint="eastAsia" w:ascii="方正仿宋_GBK" w:hAnsi="方正仿宋_GBK" w:eastAsia="方正仿宋_GBK" w:cs="方正仿宋_GBK"/>
          <w:kern w:val="0"/>
          <w:sz w:val="24"/>
          <w:szCs w:val="24"/>
          <w:highlight w:val="none"/>
        </w:rPr>
      </w:pPr>
    </w:p>
    <w:p>
      <w:pPr>
        <w:spacing w:line="440" w:lineRule="exact"/>
        <w:ind w:firstLine="480" w:firstLineChars="200"/>
        <w:jc w:val="right"/>
        <w:outlineLvl w:val="0"/>
        <w:rPr>
          <w:rFonts w:hint="eastAsia" w:ascii="方正仿宋_GBK" w:hAnsi="方正仿宋_GBK" w:eastAsia="方正仿宋_GBK" w:cs="方正仿宋_GBK"/>
          <w:bCs/>
          <w:color w:val="auto"/>
          <w:sz w:val="24"/>
          <w:highlight w:val="none"/>
        </w:rPr>
      </w:pPr>
    </w:p>
    <w:p>
      <w:pPr>
        <w:spacing w:line="440" w:lineRule="exact"/>
        <w:ind w:firstLine="4320" w:firstLineChars="1800"/>
        <w:jc w:val="right"/>
        <w:outlineLvl w:val="0"/>
        <w:rPr>
          <w:rFonts w:hint="eastAsia" w:ascii="方正仿宋_GBK" w:hAnsi="方正仿宋_GBK" w:eastAsia="方正仿宋_GBK" w:cs="方正仿宋_GBK"/>
          <w:bCs/>
          <w:color w:val="auto"/>
          <w:sz w:val="24"/>
          <w:highlight w:val="none"/>
        </w:rPr>
      </w:pPr>
      <w:r>
        <w:rPr>
          <w:rFonts w:hint="eastAsia" w:ascii="方正仿宋_GBK" w:hAnsi="方正仿宋_GBK" w:eastAsia="方正仿宋_GBK" w:cs="方正仿宋_GBK"/>
          <w:bCs/>
          <w:color w:val="auto"/>
          <w:sz w:val="24"/>
          <w:highlight w:val="none"/>
          <w:lang w:val="en-US" w:eastAsia="zh-CN"/>
        </w:rPr>
        <w:t>投标</w:t>
      </w:r>
      <w:r>
        <w:rPr>
          <w:rFonts w:hint="eastAsia" w:ascii="方正仿宋_GBK" w:hAnsi="方正仿宋_GBK" w:eastAsia="方正仿宋_GBK" w:cs="方正仿宋_GBK"/>
          <w:bCs/>
          <w:color w:val="auto"/>
          <w:sz w:val="24"/>
          <w:highlight w:val="none"/>
          <w:lang w:eastAsia="zh-CN"/>
        </w:rPr>
        <w:t>方</w:t>
      </w:r>
      <w:r>
        <w:rPr>
          <w:rFonts w:hint="eastAsia" w:ascii="方正仿宋_GBK" w:hAnsi="方正仿宋_GBK" w:eastAsia="方正仿宋_GBK" w:cs="方正仿宋_GBK"/>
          <w:bCs/>
          <w:color w:val="auto"/>
          <w:sz w:val="24"/>
          <w:highlight w:val="none"/>
        </w:rPr>
        <w:t>：</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u w:val="single"/>
          <w:lang w:val="en-US" w:eastAsia="zh-CN"/>
        </w:rPr>
        <w:t xml:space="preserve"> </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rPr>
        <w:t>（单位公章）</w:t>
      </w:r>
    </w:p>
    <w:p>
      <w:pPr>
        <w:spacing w:line="440" w:lineRule="exact"/>
        <w:ind w:firstLine="5520" w:firstLineChars="2300"/>
        <w:jc w:val="right"/>
        <w:outlineLvl w:val="0"/>
        <w:rPr>
          <w:rFonts w:hint="eastAsia" w:ascii="方正仿宋_GBK" w:hAnsi="方正仿宋_GBK" w:eastAsia="方正仿宋_GBK" w:cs="方正仿宋_GBK"/>
          <w:bCs/>
          <w:color w:val="auto"/>
          <w:szCs w:val="21"/>
          <w:highlight w:val="none"/>
        </w:rPr>
      </w:pP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u w:val="single"/>
          <w:lang w:val="en-US" w:eastAsia="zh-CN"/>
        </w:rPr>
        <w:t xml:space="preserve">   </w:t>
      </w:r>
      <w:r>
        <w:rPr>
          <w:rFonts w:hint="eastAsia" w:ascii="方正仿宋_GBK" w:hAnsi="方正仿宋_GBK" w:eastAsia="方正仿宋_GBK" w:cs="方正仿宋_GBK"/>
          <w:bCs/>
          <w:color w:val="auto"/>
          <w:sz w:val="24"/>
          <w:highlight w:val="none"/>
        </w:rPr>
        <w:t>年</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rPr>
        <w:t>月</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rPr>
        <w:t>日</w:t>
      </w:r>
    </w:p>
    <w:p>
      <w:pPr>
        <w:spacing w:line="440" w:lineRule="exact"/>
        <w:outlineLvl w:val="0"/>
        <w:rPr>
          <w:rFonts w:hint="eastAsia" w:ascii="方正仿宋_GBK" w:hAnsi="方正仿宋_GBK" w:eastAsia="方正仿宋_GBK" w:cs="方正仿宋_GBK"/>
          <w:bCs/>
          <w:color w:val="auto"/>
          <w:szCs w:val="21"/>
          <w:highlight w:val="none"/>
        </w:rPr>
      </w:pPr>
    </w:p>
    <w:p>
      <w:pPr>
        <w:spacing w:line="440" w:lineRule="exact"/>
        <w:outlineLvl w:val="0"/>
        <w:rPr>
          <w:rFonts w:hint="eastAsia" w:ascii="方正仿宋_GBK" w:hAnsi="方正仿宋_GBK" w:eastAsia="方正仿宋_GBK" w:cs="方正仿宋_GBK"/>
          <w:b/>
          <w:bCs/>
          <w:kern w:val="0"/>
          <w:sz w:val="36"/>
          <w:szCs w:val="36"/>
          <w:highlight w:val="none"/>
          <w:lang w:val="en-US" w:eastAsia="zh-CN"/>
        </w:rPr>
      </w:pPr>
      <w:r>
        <w:rPr>
          <w:rFonts w:hint="eastAsia" w:ascii="方正仿宋_GBK" w:hAnsi="方正仿宋_GBK" w:eastAsia="方正仿宋_GBK" w:cs="方正仿宋_GBK"/>
          <w:b/>
          <w:bCs w:val="0"/>
          <w:color w:val="FF0000"/>
          <w:szCs w:val="21"/>
          <w:highlight w:val="none"/>
        </w:rPr>
        <w:t>注：本表适用于法定代表人直接参加投标的</w:t>
      </w:r>
      <w:r>
        <w:rPr>
          <w:rFonts w:hint="eastAsia" w:ascii="方正仿宋_GBK" w:hAnsi="方正仿宋_GBK" w:eastAsia="方正仿宋_GBK" w:cs="方正仿宋_GBK"/>
          <w:b/>
          <w:bCs w:val="0"/>
          <w:color w:val="FF0000"/>
          <w:szCs w:val="21"/>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center"/>
        <w:textAlignment w:val="auto"/>
        <w:outlineLvl w:val="9"/>
        <w:rPr>
          <w:rFonts w:hint="eastAsia" w:ascii="方正仿宋_GBK" w:hAnsi="方正仿宋_GBK" w:eastAsia="方正仿宋_GBK" w:cs="方正仿宋_GBK"/>
          <w:b/>
          <w:bCs/>
          <w:kern w:val="0"/>
          <w:sz w:val="36"/>
          <w:szCs w:val="36"/>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center"/>
        <w:textAlignment w:val="auto"/>
        <w:outlineLvl w:val="9"/>
        <w:rPr>
          <w:rFonts w:hint="eastAsia" w:ascii="方正仿宋_GBK" w:hAnsi="方正仿宋_GBK" w:eastAsia="方正仿宋_GBK" w:cs="方正仿宋_GBK"/>
          <w:b/>
          <w:bCs/>
          <w:kern w:val="0"/>
          <w:sz w:val="36"/>
          <w:szCs w:val="36"/>
          <w:highlight w:val="none"/>
          <w:lang w:val="en-US" w:eastAsia="zh-CN"/>
        </w:rPr>
      </w:pPr>
      <w:r>
        <w:rPr>
          <w:rFonts w:hint="eastAsia" w:ascii="方正仿宋_GBK" w:hAnsi="方正仿宋_GBK" w:eastAsia="方正仿宋_GBK" w:cs="方正仿宋_GBK"/>
          <w:b/>
          <w:bCs/>
          <w:kern w:val="0"/>
          <w:sz w:val="36"/>
          <w:szCs w:val="36"/>
          <w:highlight w:val="none"/>
          <w:lang w:val="en-US" w:eastAsia="zh-CN"/>
        </w:rPr>
        <w:br w:type="page"/>
      </w:r>
      <w:r>
        <w:rPr>
          <w:rFonts w:hint="eastAsia" w:ascii="方正仿宋_GBK" w:hAnsi="方正仿宋_GBK" w:eastAsia="方正仿宋_GBK" w:cs="方正仿宋_GBK"/>
          <w:b/>
          <w:bCs/>
          <w:kern w:val="0"/>
          <w:sz w:val="36"/>
          <w:szCs w:val="36"/>
          <w:highlight w:val="none"/>
          <w:lang w:val="en-US" w:eastAsia="zh-CN"/>
        </w:rPr>
        <w:t>3.法人授权委托书</w:t>
      </w:r>
    </w:p>
    <w:p>
      <w:pPr>
        <w:adjustRightInd w:val="0"/>
        <w:snapToGrid w:val="0"/>
        <w:spacing w:line="360" w:lineRule="auto"/>
        <w:ind w:firstLine="480" w:firstLineChars="200"/>
        <w:jc w:val="left"/>
        <w:rPr>
          <w:rFonts w:hint="eastAsia" w:ascii="方正仿宋_GBK" w:hAnsi="方正仿宋_GBK" w:eastAsia="方正仿宋_GBK" w:cs="方正仿宋_GBK"/>
          <w:color w:val="auto"/>
          <w:sz w:val="24"/>
          <w:szCs w:val="28"/>
          <w:highlight w:val="none"/>
        </w:rPr>
      </w:pPr>
    </w:p>
    <w:p>
      <w:pPr>
        <w:adjustRightInd w:val="0"/>
        <w:snapToGrid w:val="0"/>
        <w:spacing w:line="360" w:lineRule="auto"/>
        <w:ind w:firstLine="480" w:firstLineChars="200"/>
        <w:jc w:val="left"/>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本人</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（姓名）系</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w:t>
      </w:r>
      <w:r>
        <w:rPr>
          <w:rFonts w:hint="eastAsia" w:ascii="方正仿宋_GBK" w:hAnsi="方正仿宋_GBK" w:eastAsia="方正仿宋_GBK" w:cs="方正仿宋_GBK"/>
          <w:color w:val="auto"/>
          <w:sz w:val="24"/>
          <w:szCs w:val="28"/>
          <w:highlight w:val="none"/>
          <w:lang w:val="en-US" w:eastAsia="zh-CN"/>
        </w:rPr>
        <w:t>投标</w:t>
      </w:r>
      <w:r>
        <w:rPr>
          <w:rFonts w:hint="eastAsia" w:ascii="方正仿宋_GBK" w:hAnsi="方正仿宋_GBK" w:eastAsia="方正仿宋_GBK" w:cs="方正仿宋_GBK"/>
          <w:color w:val="auto"/>
          <w:sz w:val="24"/>
          <w:szCs w:val="28"/>
          <w:highlight w:val="none"/>
          <w:lang w:eastAsia="zh-CN"/>
        </w:rPr>
        <w:t>方</w:t>
      </w:r>
      <w:r>
        <w:rPr>
          <w:rFonts w:hint="eastAsia" w:ascii="方正仿宋_GBK" w:hAnsi="方正仿宋_GBK" w:eastAsia="方正仿宋_GBK" w:cs="方正仿宋_GBK"/>
          <w:color w:val="auto"/>
          <w:sz w:val="24"/>
          <w:szCs w:val="28"/>
          <w:highlight w:val="none"/>
        </w:rPr>
        <w:t>名称）的法定代表人，现委托</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（姓名）为我方代理人。代理人根据授权，以我方名义参加、签署、澄清、说明、补正、递交、撤回、修改</w:t>
      </w:r>
      <w:r>
        <w:rPr>
          <w:rFonts w:hint="eastAsia" w:ascii="方正仿宋_GBK" w:hAnsi="方正仿宋_GBK" w:eastAsia="方正仿宋_GBK" w:cs="方正仿宋_GBK"/>
          <w:color w:val="auto"/>
          <w:sz w:val="24"/>
          <w:szCs w:val="28"/>
          <w:highlight w:val="none"/>
          <w:u w:val="single"/>
          <w:lang w:eastAsia="zh-CN"/>
        </w:rPr>
        <w:t>大荔牧场购买潜水式粪污泵、搅拌器项目</w:t>
      </w:r>
      <w:r>
        <w:rPr>
          <w:rFonts w:hint="eastAsia" w:ascii="方正仿宋_GBK" w:hAnsi="方正仿宋_GBK" w:eastAsia="方正仿宋_GBK" w:cs="方正仿宋_GBK"/>
          <w:color w:val="auto"/>
          <w:sz w:val="24"/>
          <w:szCs w:val="28"/>
          <w:highlight w:val="none"/>
          <w:u w:val="single"/>
          <w:lang w:val="en-US" w:eastAsia="zh-CN"/>
        </w:rPr>
        <w:t>公开比选</w:t>
      </w:r>
      <w:r>
        <w:rPr>
          <w:rFonts w:hint="eastAsia" w:ascii="方正仿宋_GBK" w:hAnsi="方正仿宋_GBK" w:eastAsia="方正仿宋_GBK" w:cs="方正仿宋_GBK"/>
          <w:color w:val="auto"/>
          <w:sz w:val="24"/>
          <w:szCs w:val="28"/>
          <w:highlight w:val="none"/>
          <w:lang w:eastAsia="zh-CN"/>
        </w:rPr>
        <w:t>资格申请</w:t>
      </w:r>
      <w:r>
        <w:rPr>
          <w:rFonts w:hint="eastAsia" w:ascii="方正仿宋_GBK" w:hAnsi="方正仿宋_GBK" w:eastAsia="方正仿宋_GBK" w:cs="方正仿宋_GBK"/>
          <w:color w:val="auto"/>
          <w:sz w:val="24"/>
          <w:szCs w:val="28"/>
          <w:highlight w:val="none"/>
        </w:rPr>
        <w:t>文件</w:t>
      </w:r>
      <w:r>
        <w:rPr>
          <w:rFonts w:hint="eastAsia" w:ascii="方正仿宋_GBK" w:hAnsi="方正仿宋_GBK" w:eastAsia="方正仿宋_GBK" w:cs="方正仿宋_GBK"/>
          <w:color w:val="auto"/>
          <w:sz w:val="24"/>
          <w:szCs w:val="28"/>
          <w:highlight w:val="none"/>
          <w:lang w:eastAsia="zh-CN"/>
        </w:rPr>
        <w:t>等</w:t>
      </w:r>
      <w:r>
        <w:rPr>
          <w:rFonts w:hint="eastAsia" w:ascii="方正仿宋_GBK" w:hAnsi="方正仿宋_GBK" w:eastAsia="方正仿宋_GBK" w:cs="方正仿宋_GBK"/>
          <w:color w:val="auto"/>
          <w:sz w:val="24"/>
          <w:szCs w:val="28"/>
          <w:highlight w:val="none"/>
        </w:rPr>
        <w:t>有关事宜，其法律后果由我方承担。</w:t>
      </w:r>
    </w:p>
    <w:p>
      <w:pPr>
        <w:adjustRightInd w:val="0"/>
        <w:snapToGrid w:val="0"/>
        <w:spacing w:line="360" w:lineRule="auto"/>
        <w:ind w:firstLine="480" w:firstLineChars="200"/>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委托期限：</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（自开标时间起不得少于90日历天）</w:t>
      </w:r>
    </w:p>
    <w:p>
      <w:pPr>
        <w:adjustRightInd w:val="0"/>
        <w:snapToGrid w:val="0"/>
        <w:spacing w:line="360" w:lineRule="auto"/>
        <w:ind w:firstLine="480" w:firstLineChars="200"/>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代理人无转委托权。</w:t>
      </w:r>
    </w:p>
    <w:tbl>
      <w:tblPr>
        <w:tblStyle w:val="12"/>
        <w:tblpPr w:leftFromText="180" w:rightFromText="180" w:vertAnchor="text" w:horzAnchor="page" w:tblpX="1694" w:tblpY="3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08"/>
        <w:gridCol w:w="4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8" w:hRule="exact"/>
        </w:trPr>
        <w:tc>
          <w:tcPr>
            <w:tcW w:w="4308" w:type="dxa"/>
            <w:tcBorders>
              <w:bottom w:val="dashed" w:color="auto" w:sz="4" w:space="0"/>
              <w:right w:val="dashed" w:color="auto" w:sz="4" w:space="0"/>
            </w:tcBorders>
            <w:noWrap w:val="0"/>
            <w:vAlign w:val="top"/>
          </w:tcPr>
          <w:p>
            <w:pPr>
              <w:spacing w:line="360" w:lineRule="auto"/>
              <w:ind w:firstLine="480" w:firstLineChars="200"/>
              <w:rPr>
                <w:rFonts w:hint="eastAsia" w:ascii="方正仿宋_GBK" w:hAnsi="方正仿宋_GBK" w:eastAsia="方正仿宋_GBK" w:cs="方正仿宋_GBK"/>
                <w:color w:val="auto"/>
                <w:sz w:val="24"/>
                <w:highlight w:val="none"/>
              </w:rPr>
            </w:pPr>
          </w:p>
          <w:p>
            <w:pPr>
              <w:spacing w:line="360" w:lineRule="auto"/>
              <w:ind w:firstLine="480" w:firstLineChars="200"/>
              <w:rPr>
                <w:rFonts w:hint="eastAsia" w:ascii="方正仿宋_GBK" w:hAnsi="方正仿宋_GBK" w:eastAsia="方正仿宋_GBK" w:cs="方正仿宋_GBK"/>
                <w:color w:val="auto"/>
                <w:sz w:val="24"/>
                <w:highlight w:val="none"/>
              </w:rPr>
            </w:pPr>
          </w:p>
          <w:p>
            <w:pPr>
              <w:spacing w:line="360" w:lineRule="auto"/>
              <w:ind w:firstLine="1080" w:firstLineChars="45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法定代表人身份证扫描件</w:t>
            </w:r>
          </w:p>
          <w:p>
            <w:pPr>
              <w:spacing w:line="360" w:lineRule="auto"/>
              <w:ind w:firstLine="1800" w:firstLineChars="75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（正面）</w:t>
            </w:r>
          </w:p>
          <w:p>
            <w:pPr>
              <w:spacing w:line="360" w:lineRule="auto"/>
              <w:ind w:firstLine="480" w:firstLineChars="200"/>
              <w:rPr>
                <w:rFonts w:hint="eastAsia" w:ascii="方正仿宋_GBK" w:hAnsi="方正仿宋_GBK" w:eastAsia="方正仿宋_GBK" w:cs="方正仿宋_GBK"/>
                <w:color w:val="auto"/>
                <w:sz w:val="24"/>
                <w:highlight w:val="none"/>
              </w:rPr>
            </w:pPr>
          </w:p>
          <w:p>
            <w:pPr>
              <w:spacing w:line="360" w:lineRule="auto"/>
              <w:ind w:firstLine="480" w:firstLineChars="200"/>
              <w:rPr>
                <w:rFonts w:hint="eastAsia" w:ascii="方正仿宋_GBK" w:hAnsi="方正仿宋_GBK" w:eastAsia="方正仿宋_GBK" w:cs="方正仿宋_GBK"/>
                <w:color w:val="auto"/>
                <w:sz w:val="24"/>
                <w:highlight w:val="none"/>
              </w:rPr>
            </w:pPr>
          </w:p>
          <w:p>
            <w:pPr>
              <w:spacing w:line="360" w:lineRule="auto"/>
              <w:ind w:firstLine="480" w:firstLineChars="200"/>
              <w:rPr>
                <w:rFonts w:hint="eastAsia" w:ascii="方正仿宋_GBK" w:hAnsi="方正仿宋_GBK" w:eastAsia="方正仿宋_GBK" w:cs="方正仿宋_GBK"/>
                <w:color w:val="auto"/>
                <w:sz w:val="24"/>
                <w:highlight w:val="none"/>
              </w:rPr>
            </w:pPr>
          </w:p>
        </w:tc>
        <w:tc>
          <w:tcPr>
            <w:tcW w:w="4632" w:type="dxa"/>
            <w:tcBorders>
              <w:left w:val="dashed" w:color="auto" w:sz="4" w:space="0"/>
              <w:bottom w:val="dashed" w:color="auto" w:sz="4" w:space="0"/>
            </w:tcBorders>
            <w:noWrap w:val="0"/>
            <w:vAlign w:val="top"/>
          </w:tcPr>
          <w:p>
            <w:pPr>
              <w:widowControl/>
              <w:jc w:val="left"/>
              <w:rPr>
                <w:rFonts w:hint="eastAsia" w:ascii="方正仿宋_GBK" w:hAnsi="方正仿宋_GBK" w:eastAsia="方正仿宋_GBK" w:cs="方正仿宋_GBK"/>
                <w:color w:val="auto"/>
                <w:sz w:val="24"/>
                <w:highlight w:val="none"/>
              </w:rPr>
            </w:pPr>
          </w:p>
          <w:p>
            <w:pPr>
              <w:widowControl/>
              <w:jc w:val="left"/>
              <w:rPr>
                <w:rFonts w:hint="eastAsia" w:ascii="方正仿宋_GBK" w:hAnsi="方正仿宋_GBK" w:eastAsia="方正仿宋_GBK" w:cs="方正仿宋_GBK"/>
                <w:color w:val="auto"/>
                <w:sz w:val="24"/>
                <w:highlight w:val="none"/>
              </w:rPr>
            </w:pPr>
          </w:p>
          <w:p>
            <w:pPr>
              <w:spacing w:line="360" w:lineRule="auto"/>
              <w:ind w:firstLine="1080" w:firstLineChars="45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委托代理人身份证扫描件</w:t>
            </w:r>
          </w:p>
          <w:p>
            <w:pPr>
              <w:spacing w:line="360" w:lineRule="auto"/>
              <w:ind w:firstLine="1800" w:firstLineChars="75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（正面）</w:t>
            </w:r>
          </w:p>
          <w:p>
            <w:pPr>
              <w:widowControl/>
              <w:jc w:val="left"/>
              <w:rPr>
                <w:rFonts w:hint="eastAsia" w:ascii="方正仿宋_GBK" w:hAnsi="方正仿宋_GBK" w:eastAsia="方正仿宋_GBK" w:cs="方正仿宋_GBK"/>
                <w:color w:val="auto"/>
                <w:sz w:val="24"/>
                <w:highlight w:val="none"/>
              </w:rPr>
            </w:pPr>
          </w:p>
          <w:p>
            <w:pPr>
              <w:widowControl/>
              <w:jc w:val="left"/>
              <w:rPr>
                <w:rFonts w:hint="eastAsia" w:ascii="方正仿宋_GBK" w:hAnsi="方正仿宋_GBK" w:eastAsia="方正仿宋_GBK" w:cs="方正仿宋_GBK"/>
                <w:color w:val="auto"/>
                <w:sz w:val="24"/>
                <w:highlight w:val="none"/>
              </w:rPr>
            </w:pPr>
          </w:p>
          <w:p>
            <w:pPr>
              <w:spacing w:line="360" w:lineRule="auto"/>
              <w:rPr>
                <w:rFonts w:hint="eastAsia" w:ascii="方正仿宋_GBK" w:hAnsi="方正仿宋_GBK" w:eastAsia="方正仿宋_GBK" w:cs="方正仿宋_GBK"/>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3" w:hRule="exact"/>
        </w:trPr>
        <w:tc>
          <w:tcPr>
            <w:tcW w:w="4308" w:type="dxa"/>
            <w:tcBorders>
              <w:top w:val="dashed" w:color="auto" w:sz="4" w:space="0"/>
              <w:right w:val="dashed" w:color="auto" w:sz="4" w:space="0"/>
            </w:tcBorders>
            <w:noWrap w:val="0"/>
            <w:vAlign w:val="top"/>
          </w:tcPr>
          <w:p>
            <w:pPr>
              <w:spacing w:line="360" w:lineRule="auto"/>
              <w:ind w:firstLine="480" w:firstLineChars="200"/>
              <w:rPr>
                <w:rFonts w:hint="eastAsia" w:ascii="方正仿宋_GBK" w:hAnsi="方正仿宋_GBK" w:eastAsia="方正仿宋_GBK" w:cs="方正仿宋_GBK"/>
                <w:color w:val="auto"/>
                <w:sz w:val="24"/>
                <w:highlight w:val="none"/>
              </w:rPr>
            </w:pPr>
          </w:p>
          <w:p>
            <w:pPr>
              <w:spacing w:line="360" w:lineRule="auto"/>
              <w:ind w:firstLine="480" w:firstLineChars="200"/>
              <w:rPr>
                <w:rFonts w:hint="eastAsia" w:ascii="方正仿宋_GBK" w:hAnsi="方正仿宋_GBK" w:eastAsia="方正仿宋_GBK" w:cs="方正仿宋_GBK"/>
                <w:color w:val="auto"/>
                <w:sz w:val="24"/>
                <w:highlight w:val="none"/>
              </w:rPr>
            </w:pPr>
          </w:p>
          <w:p>
            <w:pPr>
              <w:spacing w:line="360" w:lineRule="auto"/>
              <w:ind w:firstLine="1080" w:firstLineChars="45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法定代表人身份证扫描件</w:t>
            </w:r>
          </w:p>
          <w:p>
            <w:pPr>
              <w:spacing w:line="360" w:lineRule="auto"/>
              <w:ind w:firstLine="1800" w:firstLineChars="75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（背面）</w:t>
            </w:r>
          </w:p>
          <w:p>
            <w:pPr>
              <w:spacing w:line="360" w:lineRule="auto"/>
              <w:ind w:firstLine="480" w:firstLineChars="200"/>
              <w:rPr>
                <w:rFonts w:hint="eastAsia" w:ascii="方正仿宋_GBK" w:hAnsi="方正仿宋_GBK" w:eastAsia="方正仿宋_GBK" w:cs="方正仿宋_GBK"/>
                <w:color w:val="auto"/>
                <w:sz w:val="24"/>
                <w:highlight w:val="none"/>
              </w:rPr>
            </w:pPr>
          </w:p>
          <w:p>
            <w:pPr>
              <w:spacing w:line="360" w:lineRule="auto"/>
              <w:ind w:firstLine="480" w:firstLineChars="200"/>
              <w:rPr>
                <w:rFonts w:hint="eastAsia" w:ascii="方正仿宋_GBK" w:hAnsi="方正仿宋_GBK" w:eastAsia="方正仿宋_GBK" w:cs="方正仿宋_GBK"/>
                <w:color w:val="auto"/>
                <w:sz w:val="24"/>
                <w:highlight w:val="none"/>
              </w:rPr>
            </w:pPr>
          </w:p>
          <w:p>
            <w:pPr>
              <w:spacing w:line="360" w:lineRule="auto"/>
              <w:ind w:firstLine="480" w:firstLineChars="200"/>
              <w:rPr>
                <w:rFonts w:hint="eastAsia" w:ascii="方正仿宋_GBK" w:hAnsi="方正仿宋_GBK" w:eastAsia="方正仿宋_GBK" w:cs="方正仿宋_GBK"/>
                <w:color w:val="auto"/>
                <w:sz w:val="24"/>
                <w:highlight w:val="none"/>
              </w:rPr>
            </w:pPr>
          </w:p>
        </w:tc>
        <w:tc>
          <w:tcPr>
            <w:tcW w:w="4632" w:type="dxa"/>
            <w:tcBorders>
              <w:top w:val="dashed" w:color="auto" w:sz="4" w:space="0"/>
              <w:left w:val="dashed" w:color="auto" w:sz="4" w:space="0"/>
            </w:tcBorders>
            <w:noWrap w:val="0"/>
            <w:vAlign w:val="top"/>
          </w:tcPr>
          <w:p>
            <w:pPr>
              <w:widowControl/>
              <w:jc w:val="left"/>
              <w:rPr>
                <w:rFonts w:hint="eastAsia" w:ascii="方正仿宋_GBK" w:hAnsi="方正仿宋_GBK" w:eastAsia="方正仿宋_GBK" w:cs="方正仿宋_GBK"/>
                <w:color w:val="auto"/>
                <w:sz w:val="24"/>
                <w:highlight w:val="none"/>
              </w:rPr>
            </w:pPr>
          </w:p>
          <w:p>
            <w:pPr>
              <w:widowControl/>
              <w:jc w:val="left"/>
              <w:rPr>
                <w:rFonts w:hint="eastAsia" w:ascii="方正仿宋_GBK" w:hAnsi="方正仿宋_GBK" w:eastAsia="方正仿宋_GBK" w:cs="方正仿宋_GBK"/>
                <w:color w:val="auto"/>
                <w:sz w:val="24"/>
                <w:highlight w:val="none"/>
              </w:rPr>
            </w:pPr>
          </w:p>
          <w:p>
            <w:pPr>
              <w:spacing w:line="360" w:lineRule="auto"/>
              <w:ind w:firstLine="1080" w:firstLineChars="45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委托代理人身份证扫描件</w:t>
            </w:r>
          </w:p>
          <w:p>
            <w:pPr>
              <w:spacing w:line="360" w:lineRule="auto"/>
              <w:ind w:firstLine="1800" w:firstLineChars="75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（背面）</w:t>
            </w:r>
          </w:p>
        </w:tc>
      </w:tr>
    </w:tbl>
    <w:p>
      <w:pPr>
        <w:adjustRightInd w:val="0"/>
        <w:snapToGrid w:val="0"/>
        <w:spacing w:line="360" w:lineRule="auto"/>
        <w:jc w:val="right"/>
        <w:rPr>
          <w:rFonts w:hint="eastAsia" w:ascii="方正仿宋_GBK" w:hAnsi="方正仿宋_GBK" w:eastAsia="方正仿宋_GBK" w:cs="方正仿宋_GBK"/>
          <w:color w:val="auto"/>
          <w:sz w:val="24"/>
          <w:szCs w:val="28"/>
          <w:highlight w:val="none"/>
          <w:lang w:eastAsia="zh-CN"/>
        </w:rPr>
      </w:pPr>
    </w:p>
    <w:p>
      <w:pPr>
        <w:adjustRightInd w:val="0"/>
        <w:snapToGrid w:val="0"/>
        <w:spacing w:line="360" w:lineRule="auto"/>
        <w:jc w:val="right"/>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lang w:val="en-US" w:eastAsia="zh-CN"/>
        </w:rPr>
        <w:t>投标</w:t>
      </w:r>
      <w:r>
        <w:rPr>
          <w:rFonts w:hint="eastAsia" w:ascii="方正仿宋_GBK" w:hAnsi="方正仿宋_GBK" w:eastAsia="方正仿宋_GBK" w:cs="方正仿宋_GBK"/>
          <w:color w:val="auto"/>
          <w:sz w:val="24"/>
          <w:szCs w:val="28"/>
          <w:highlight w:val="none"/>
          <w:lang w:eastAsia="zh-CN"/>
        </w:rPr>
        <w:t>方</w:t>
      </w:r>
      <w:r>
        <w:rPr>
          <w:rFonts w:hint="eastAsia" w:ascii="方正仿宋_GBK" w:hAnsi="方正仿宋_GBK" w:eastAsia="方正仿宋_GBK" w:cs="方正仿宋_GBK"/>
          <w:color w:val="auto"/>
          <w:sz w:val="24"/>
          <w:szCs w:val="28"/>
          <w:highlight w:val="none"/>
        </w:rPr>
        <w:t>名称：</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（公章）</w:t>
      </w:r>
    </w:p>
    <w:p>
      <w:pPr>
        <w:adjustRightInd w:val="0"/>
        <w:snapToGrid w:val="0"/>
        <w:spacing w:line="360" w:lineRule="auto"/>
        <w:jc w:val="right"/>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法定代表人：</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（签字或盖章）</w:t>
      </w:r>
    </w:p>
    <w:p>
      <w:pPr>
        <w:adjustRightInd w:val="0"/>
        <w:snapToGrid w:val="0"/>
        <w:spacing w:line="360" w:lineRule="auto"/>
        <w:jc w:val="right"/>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委托代理人：</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（签字或盖章）</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right"/>
        <w:textAlignment w:val="auto"/>
        <w:outlineLvl w:val="9"/>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日  期：</w:t>
      </w:r>
      <w:r>
        <w:rPr>
          <w:rFonts w:hint="eastAsia" w:ascii="方正仿宋_GBK" w:hAnsi="方正仿宋_GBK" w:eastAsia="方正仿宋_GBK" w:cs="方正仿宋_GBK"/>
          <w:color w:val="auto"/>
          <w:sz w:val="24"/>
          <w:szCs w:val="28"/>
          <w:highlight w:val="none"/>
          <w:lang w:eastAsia="zh-CN"/>
        </w:rPr>
        <w:t>2025</w:t>
      </w:r>
      <w:r>
        <w:rPr>
          <w:rFonts w:hint="eastAsia" w:ascii="方正仿宋_GBK" w:hAnsi="方正仿宋_GBK" w:eastAsia="方正仿宋_GBK" w:cs="方正仿宋_GBK"/>
          <w:color w:val="auto"/>
          <w:sz w:val="24"/>
          <w:szCs w:val="28"/>
          <w:highlight w:val="none"/>
        </w:rPr>
        <w:t>年</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月</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left"/>
        <w:textAlignment w:val="auto"/>
        <w:outlineLvl w:val="9"/>
        <w:rPr>
          <w:rFonts w:hint="eastAsia" w:ascii="方正仿宋_GBK" w:hAnsi="方正仿宋_GBK" w:eastAsia="方正仿宋_GBK" w:cs="方正仿宋_GBK"/>
          <w:b/>
          <w:bCs/>
          <w:kern w:val="0"/>
          <w:sz w:val="32"/>
          <w:szCs w:val="32"/>
          <w:highlight w:val="none"/>
          <w:lang w:val="en-US" w:eastAsia="zh-CN"/>
        </w:rPr>
      </w:pPr>
      <w:r>
        <w:rPr>
          <w:rFonts w:hint="eastAsia" w:ascii="方正仿宋_GBK" w:hAnsi="方正仿宋_GBK" w:eastAsia="方正仿宋_GBK" w:cs="方正仿宋_GBK"/>
          <w:b/>
          <w:bCs w:val="0"/>
          <w:color w:val="FF0000"/>
          <w:szCs w:val="21"/>
          <w:highlight w:val="none"/>
        </w:rPr>
        <w:t>注：本表适用于法定代表人</w:t>
      </w:r>
      <w:r>
        <w:rPr>
          <w:rFonts w:hint="eastAsia" w:ascii="方正仿宋_GBK" w:hAnsi="方正仿宋_GBK" w:eastAsia="方正仿宋_GBK" w:cs="方正仿宋_GBK"/>
          <w:b/>
          <w:bCs w:val="0"/>
          <w:color w:val="FF0000"/>
          <w:szCs w:val="21"/>
          <w:highlight w:val="none"/>
          <w:lang w:val="en-US" w:eastAsia="zh-CN"/>
        </w:rPr>
        <w:t>委托代理人</w:t>
      </w:r>
      <w:r>
        <w:rPr>
          <w:rFonts w:hint="eastAsia" w:ascii="方正仿宋_GBK" w:hAnsi="方正仿宋_GBK" w:eastAsia="方正仿宋_GBK" w:cs="方正仿宋_GBK"/>
          <w:b/>
          <w:bCs w:val="0"/>
          <w:color w:val="FF0000"/>
          <w:szCs w:val="21"/>
          <w:highlight w:val="none"/>
        </w:rPr>
        <w:t>直接参加投标的。</w:t>
      </w:r>
      <w:r>
        <w:rPr>
          <w:rFonts w:hint="eastAsia" w:ascii="方正仿宋_GBK" w:hAnsi="方正仿宋_GBK" w:eastAsia="方正仿宋_GBK" w:cs="方正仿宋_GBK"/>
          <w:b/>
          <w:bCs w:val="0"/>
          <w:sz w:val="30"/>
          <w:szCs w:val="30"/>
          <w:highlight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kern w:val="2"/>
          <w:sz w:val="36"/>
          <w:szCs w:val="36"/>
          <w:highlight w:val="none"/>
          <w:lang w:val="en-US" w:eastAsia="zh-CN" w:bidi="ar-SA"/>
        </w:rPr>
      </w:pPr>
      <w:r>
        <w:rPr>
          <w:rFonts w:hint="eastAsia" w:ascii="方正仿宋_GBK" w:hAnsi="方正仿宋_GBK" w:eastAsia="方正仿宋_GBK" w:cs="方正仿宋_GBK"/>
          <w:b/>
          <w:kern w:val="2"/>
          <w:sz w:val="36"/>
          <w:szCs w:val="36"/>
          <w:highlight w:val="none"/>
          <w:lang w:val="en-US" w:eastAsia="zh-CN" w:bidi="ar-SA"/>
        </w:rPr>
        <w:t>4.业绩经验</w:t>
      </w:r>
    </w:p>
    <w:p>
      <w:pPr>
        <w:pStyle w:val="3"/>
        <w:numPr>
          <w:ilvl w:val="0"/>
          <w:numId w:val="0"/>
        </w:numPr>
        <w:spacing w:before="0" w:after="0" w:line="360" w:lineRule="auto"/>
        <w:ind w:leftChars="0"/>
        <w:jc w:val="center"/>
        <w:rPr>
          <w:rFonts w:hint="eastAsia" w:ascii="方正仿宋_GBK" w:hAnsi="方正仿宋_GBK" w:eastAsia="方正仿宋_GBK" w:cs="方正仿宋_GBK"/>
          <w:b w:val="0"/>
          <w:bCs w:val="0"/>
          <w:kern w:val="2"/>
          <w:sz w:val="24"/>
          <w:szCs w:val="24"/>
          <w:highlight w:val="none"/>
          <w:lang w:val="en-US" w:eastAsia="zh-CN" w:bidi="ar-SA"/>
        </w:rPr>
      </w:pPr>
      <w:r>
        <w:rPr>
          <w:rFonts w:hint="eastAsia" w:ascii="方正仿宋_GBK" w:hAnsi="方正仿宋_GBK" w:eastAsia="方正仿宋_GBK" w:cs="方正仿宋_GBK"/>
          <w:b w:val="0"/>
          <w:bCs w:val="0"/>
          <w:kern w:val="2"/>
          <w:sz w:val="24"/>
          <w:szCs w:val="24"/>
          <w:highlight w:val="none"/>
          <w:lang w:val="en-US" w:eastAsia="zh-CN" w:bidi="ar-SA"/>
        </w:rPr>
        <w:t>（需提供与其他单位类似业绩的合同签字盖章扫描件）</w:t>
      </w:r>
    </w:p>
    <w:p>
      <w:pPr>
        <w:pStyle w:val="3"/>
        <w:numPr>
          <w:ilvl w:val="0"/>
          <w:numId w:val="0"/>
        </w:numPr>
        <w:spacing w:before="0" w:after="0" w:line="360" w:lineRule="auto"/>
        <w:ind w:leftChars="0"/>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sz w:val="36"/>
          <w:szCs w:val="36"/>
          <w:highlight w:val="none"/>
          <w:lang w:eastAsia="zh-CN"/>
        </w:rPr>
        <w:br w:type="page"/>
      </w:r>
      <w:r>
        <w:rPr>
          <w:rFonts w:hint="eastAsia" w:ascii="方正仿宋_GBK" w:hAnsi="方正仿宋_GBK" w:eastAsia="方正仿宋_GBK" w:cs="方正仿宋_GBK"/>
          <w:b/>
          <w:kern w:val="2"/>
          <w:sz w:val="36"/>
          <w:szCs w:val="36"/>
          <w:highlight w:val="none"/>
          <w:lang w:val="en-US" w:eastAsia="zh-CN" w:bidi="ar-SA"/>
        </w:rPr>
        <w:t>5.投标保证金缴存凭证</w:t>
      </w:r>
    </w:p>
    <w:p>
      <w:pPr>
        <w:pStyle w:val="4"/>
        <w:spacing w:before="0" w:after="0" w:line="240" w:lineRule="auto"/>
        <w:jc w:val="center"/>
        <w:rPr>
          <w:rFonts w:hint="eastAsia" w:ascii="方正仿宋_GBK" w:hAnsi="方正仿宋_GBK" w:eastAsia="方正仿宋_GBK" w:cs="方正仿宋_GBK"/>
          <w:b w:val="0"/>
          <w:bCs w:val="0"/>
          <w:sz w:val="24"/>
          <w:szCs w:val="24"/>
          <w:highlight w:val="none"/>
        </w:rPr>
      </w:pPr>
      <w:r>
        <w:rPr>
          <w:rFonts w:hint="eastAsia" w:ascii="方正仿宋_GBK" w:hAnsi="方正仿宋_GBK" w:eastAsia="方正仿宋_GBK" w:cs="方正仿宋_GBK"/>
          <w:b w:val="0"/>
          <w:bCs w:val="0"/>
          <w:sz w:val="24"/>
          <w:szCs w:val="24"/>
          <w:highlight w:val="none"/>
        </w:rPr>
        <w:t>（附</w:t>
      </w:r>
      <w:r>
        <w:rPr>
          <w:rFonts w:hint="eastAsia" w:ascii="方正仿宋_GBK" w:hAnsi="方正仿宋_GBK" w:eastAsia="方正仿宋_GBK" w:cs="方正仿宋_GBK"/>
          <w:b w:val="0"/>
          <w:bCs w:val="0"/>
          <w:sz w:val="24"/>
          <w:szCs w:val="24"/>
          <w:highlight w:val="none"/>
          <w:lang w:eastAsia="zh-CN"/>
        </w:rPr>
        <w:t>投标</w:t>
      </w:r>
      <w:r>
        <w:rPr>
          <w:rFonts w:hint="eastAsia" w:ascii="方正仿宋_GBK" w:hAnsi="方正仿宋_GBK" w:eastAsia="方正仿宋_GBK" w:cs="方正仿宋_GBK"/>
          <w:b w:val="0"/>
          <w:bCs w:val="0"/>
          <w:sz w:val="24"/>
          <w:szCs w:val="24"/>
          <w:highlight w:val="none"/>
        </w:rPr>
        <w:t>保证金电汇回单复印件）</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val="0"/>
          <w:bCs/>
          <w:color w:val="FF0000"/>
          <w:kern w:val="2"/>
          <w:sz w:val="36"/>
          <w:szCs w:val="36"/>
          <w:highlight w:val="none"/>
          <w:lang w:val="en-US" w:eastAsia="zh-CN" w:bidi="ar-SA"/>
        </w:rPr>
      </w:pPr>
      <w:r>
        <w:rPr>
          <w:rFonts w:hint="eastAsia" w:ascii="方正仿宋_GBK" w:hAnsi="方正仿宋_GBK" w:eastAsia="方正仿宋_GBK" w:cs="方正仿宋_GBK"/>
          <w:b/>
          <w:kern w:val="2"/>
          <w:sz w:val="36"/>
          <w:szCs w:val="36"/>
          <w:highlight w:val="none"/>
          <w:lang w:val="en-US" w:eastAsia="zh-CN" w:bidi="ar-SA"/>
        </w:rPr>
        <w:br w:type="page"/>
      </w:r>
      <w:r>
        <w:rPr>
          <w:rFonts w:hint="eastAsia" w:ascii="方正仿宋_GBK" w:hAnsi="方正仿宋_GBK" w:eastAsia="方正仿宋_GBK" w:cs="方正仿宋_GBK"/>
          <w:b/>
          <w:color w:val="auto"/>
          <w:kern w:val="2"/>
          <w:sz w:val="36"/>
          <w:szCs w:val="36"/>
          <w:highlight w:val="none"/>
          <w:lang w:val="en-US" w:eastAsia="zh-CN" w:bidi="ar-SA"/>
        </w:rPr>
        <w:t>6.通过“信用中国”（http://www.creditchina.gov.cn/）</w:t>
      </w:r>
      <w:r>
        <w:rPr>
          <w:rFonts w:hint="eastAsia" w:ascii="方正仿宋_GBK" w:hAnsi="方正仿宋_GBK" w:eastAsia="方正仿宋_GBK" w:cs="方正仿宋_GBK"/>
          <w:b/>
          <w:kern w:val="2"/>
          <w:sz w:val="36"/>
          <w:szCs w:val="36"/>
          <w:highlight w:val="none"/>
          <w:lang w:val="en-US" w:eastAsia="zh-CN" w:bidi="ar-SA"/>
        </w:rPr>
        <w:t>查询相关主体无失信记录</w:t>
      </w:r>
      <w:r>
        <w:rPr>
          <w:rFonts w:hint="eastAsia" w:ascii="方正仿宋_GBK" w:hAnsi="方正仿宋_GBK" w:eastAsia="方正仿宋_GBK" w:cs="方正仿宋_GBK"/>
          <w:b w:val="0"/>
          <w:bCs/>
          <w:kern w:val="2"/>
          <w:sz w:val="24"/>
          <w:szCs w:val="24"/>
          <w:highlight w:val="none"/>
          <w:lang w:val="en-US" w:eastAsia="zh-CN" w:bidi="ar-SA"/>
        </w:rPr>
        <w:t>（提供截图加盖公章）</w:t>
      </w:r>
    </w:p>
    <w:p>
      <w:pPr>
        <w:rPr>
          <w:rFonts w:hint="eastAsia" w:ascii="方正仿宋_GBK" w:hAnsi="方正仿宋_GBK" w:eastAsia="方正仿宋_GBK" w:cs="方正仿宋_GBK"/>
          <w:b/>
          <w:sz w:val="28"/>
          <w:szCs w:val="28"/>
          <w:highlight w:val="none"/>
          <w:lang w:val="en-US" w:eastAsia="zh-CN"/>
        </w:rPr>
      </w:pPr>
      <w:r>
        <w:rPr>
          <w:rFonts w:hint="eastAsia" w:ascii="方正仿宋_GBK" w:hAnsi="方正仿宋_GBK" w:eastAsia="方正仿宋_GBK" w:cs="方正仿宋_GBK"/>
          <w:b/>
          <w:sz w:val="28"/>
          <w:szCs w:val="28"/>
          <w:highlight w:val="none"/>
          <w:lang w:val="en-US" w:eastAsia="zh-CN"/>
        </w:rPr>
        <w:t xml:space="preserve">                  </w:t>
      </w:r>
    </w:p>
    <w:p>
      <w:pPr>
        <w:rPr>
          <w:rFonts w:hint="eastAsia" w:ascii="方正仿宋_GBK" w:hAnsi="方正仿宋_GBK" w:eastAsia="方正仿宋_GBK" w:cs="方正仿宋_GBK"/>
          <w:b/>
          <w:kern w:val="2"/>
          <w:sz w:val="36"/>
          <w:szCs w:val="36"/>
          <w:highlight w:val="none"/>
          <w:lang w:val="en-US" w:eastAsia="zh-CN" w:bidi="ar-SA"/>
        </w:rPr>
      </w:pPr>
      <w:r>
        <w:rPr>
          <w:rFonts w:hint="eastAsia" w:ascii="方正仿宋_GBK" w:hAnsi="方正仿宋_GBK" w:eastAsia="方正仿宋_GBK" w:cs="方正仿宋_GBK"/>
          <w:b/>
          <w:sz w:val="28"/>
          <w:szCs w:val="28"/>
          <w:highlight w:val="none"/>
          <w:lang w:val="en-US" w:eastAsia="zh-CN"/>
        </w:rPr>
        <w:t xml:space="preserve"> </w:t>
      </w:r>
      <w:r>
        <w:rPr>
          <w:rFonts w:hint="eastAsia" w:ascii="方正仿宋_GBK" w:hAnsi="方正仿宋_GBK" w:eastAsia="方正仿宋_GBK" w:cs="方正仿宋_GBK"/>
          <w:b/>
          <w:kern w:val="2"/>
          <w:sz w:val="36"/>
          <w:szCs w:val="36"/>
          <w:highlight w:val="none"/>
          <w:lang w:val="en-US" w:eastAsia="zh-CN" w:bidi="ar-SA"/>
        </w:rPr>
        <w:br w:type="page"/>
      </w:r>
    </w:p>
    <w:p>
      <w:pPr>
        <w:pageBreakBefore w:val="0"/>
        <w:kinsoku/>
        <w:wordWrap/>
        <w:overflowPunct/>
        <w:topLinePunct w:val="0"/>
        <w:bidi w:val="0"/>
        <w:spacing w:line="440" w:lineRule="exact"/>
        <w:jc w:val="center"/>
        <w:rPr>
          <w:rFonts w:hint="eastAsia" w:ascii="方正仿宋_GBK" w:hAnsi="方正仿宋_GBK" w:eastAsia="方正仿宋_GBK" w:cs="方正仿宋_GBK"/>
          <w:b/>
          <w:bCs/>
          <w:spacing w:val="-10"/>
          <w:sz w:val="36"/>
          <w:szCs w:val="36"/>
          <w:highlight w:val="none"/>
          <w:lang w:val="en-US" w:eastAsia="zh-CN"/>
        </w:rPr>
      </w:pPr>
      <w:r>
        <w:rPr>
          <w:rFonts w:hint="eastAsia" w:ascii="方正仿宋_GBK" w:hAnsi="方正仿宋_GBK" w:eastAsia="方正仿宋_GBK" w:cs="方正仿宋_GBK"/>
          <w:b/>
          <w:bCs/>
          <w:spacing w:val="-10"/>
          <w:sz w:val="36"/>
          <w:szCs w:val="36"/>
          <w:highlight w:val="none"/>
          <w:lang w:val="en-US" w:eastAsia="zh-CN"/>
        </w:rPr>
        <w:t>7.工期承诺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（内容自拟，投标方可根据自身情况投报最短的交货期，并对其进行有效承诺）</w:t>
      </w:r>
    </w:p>
    <w:p>
      <w:pP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kern w:val="2"/>
          <w:sz w:val="36"/>
          <w:szCs w:val="36"/>
          <w:highlight w:val="none"/>
          <w:lang w:val="en-US" w:eastAsia="zh-CN" w:bidi="ar-SA"/>
        </w:rPr>
      </w:pPr>
      <w:r>
        <w:rPr>
          <w:rFonts w:hint="eastAsia" w:ascii="方正仿宋_GBK" w:hAnsi="方正仿宋_GBK" w:eastAsia="方正仿宋_GBK" w:cs="方正仿宋_GBK"/>
          <w:b/>
          <w:kern w:val="2"/>
          <w:sz w:val="36"/>
          <w:szCs w:val="36"/>
          <w:highlight w:val="none"/>
          <w:lang w:val="en-US" w:eastAsia="zh-CN" w:bidi="ar-SA"/>
        </w:rPr>
        <w:t>8.投标方认为有必要提供的材料</w:t>
      </w:r>
    </w:p>
    <w:p>
      <w:pPr>
        <w:jc w:val="center"/>
        <w:rPr>
          <w:rFonts w:hint="eastAsia" w:ascii="方正仿宋_GBK" w:hAnsi="方正仿宋_GBK" w:eastAsia="方正仿宋_GBK" w:cs="方正仿宋_GBK"/>
          <w:b/>
          <w:bCs/>
          <w:sz w:val="36"/>
          <w:szCs w:val="32"/>
          <w:highlight w:val="none"/>
          <w:lang w:eastAsia="zh-CN"/>
        </w:rPr>
        <w:sectPr>
          <w:pgSz w:w="11906" w:h="16838"/>
          <w:pgMar w:top="1440" w:right="1274" w:bottom="1440" w:left="1440" w:header="851" w:footer="992" w:gutter="0"/>
          <w:pgBorders>
            <w:top w:val="none" w:sz="0" w:space="0"/>
            <w:left w:val="none" w:sz="0" w:space="0"/>
            <w:bottom w:val="none" w:sz="0" w:space="0"/>
            <w:right w:val="none" w:sz="0" w:space="0"/>
          </w:pgBorders>
          <w:pgNumType w:fmt="numberInDash"/>
          <w:cols w:space="720" w:num="1"/>
          <w:titlePg/>
          <w:docGrid w:type="lines" w:linePitch="312" w:charSpace="0"/>
        </w:sectPr>
      </w:pPr>
    </w:p>
    <w:p>
      <w:pPr>
        <w:pageBreakBefore w:val="0"/>
        <w:numPr>
          <w:ilvl w:val="0"/>
          <w:numId w:val="0"/>
        </w:numPr>
        <w:kinsoku/>
        <w:wordWrap/>
        <w:overflowPunct/>
        <w:topLinePunct w:val="0"/>
        <w:bidi w:val="0"/>
        <w:spacing w:line="440" w:lineRule="exact"/>
        <w:jc w:val="center"/>
        <w:rPr>
          <w:rFonts w:hint="eastAsia" w:ascii="方正仿宋_GBK" w:hAnsi="方正仿宋_GBK" w:eastAsia="方正仿宋_GBK" w:cs="方正仿宋_GBK"/>
          <w:b/>
          <w:bCs/>
          <w:color w:val="000000"/>
          <w:sz w:val="36"/>
          <w:szCs w:val="36"/>
          <w:highlight w:val="none"/>
          <w:lang w:val="en-US" w:eastAsia="zh-CN"/>
        </w:rPr>
      </w:pPr>
      <w:r>
        <w:rPr>
          <w:rFonts w:hint="eastAsia" w:ascii="方正仿宋_GBK" w:hAnsi="方正仿宋_GBK" w:eastAsia="方正仿宋_GBK" w:cs="方正仿宋_GBK"/>
          <w:b/>
          <w:bCs/>
          <w:color w:val="000000"/>
          <w:sz w:val="36"/>
          <w:szCs w:val="36"/>
          <w:highlight w:val="none"/>
          <w:lang w:val="en-US" w:eastAsia="zh-CN"/>
        </w:rPr>
        <w:t>三、设备性能及参数</w:t>
      </w:r>
    </w:p>
    <w:p>
      <w:pPr>
        <w:pStyle w:val="18"/>
        <w:rPr>
          <w:rFonts w:hint="eastAsia" w:ascii="方正仿宋_GBK" w:hAnsi="方正仿宋_GBK" w:eastAsia="方正仿宋_GBK" w:cs="方正仿宋_GBK"/>
          <w:color w:val="000000"/>
          <w:sz w:val="24"/>
          <w:szCs w:val="24"/>
          <w:highlight w:val="none"/>
          <w:lang w:val="en-US" w:eastAsia="zh-CN"/>
        </w:rPr>
      </w:pPr>
    </w:p>
    <w:p>
      <w:pPr>
        <w:pageBreakBefore w:val="0"/>
        <w:kinsoku/>
        <w:wordWrap/>
        <w:overflowPunct/>
        <w:topLinePunct w:val="0"/>
        <w:bidi w:val="0"/>
        <w:spacing w:line="440" w:lineRule="exact"/>
        <w:jc w:val="center"/>
        <w:rPr>
          <w:rFonts w:hint="eastAsia" w:ascii="方正仿宋_GBK" w:hAnsi="方正仿宋_GBK" w:eastAsia="方正仿宋_GBK" w:cs="方正仿宋_GBK"/>
          <w:b w:val="0"/>
          <w:bCs w:val="0"/>
          <w:color w:val="auto"/>
          <w:kern w:val="0"/>
          <w:sz w:val="24"/>
          <w:szCs w:val="24"/>
          <w:highlight w:val="none"/>
        </w:rPr>
      </w:pPr>
      <w:r>
        <w:rPr>
          <w:rFonts w:hint="eastAsia" w:ascii="方正仿宋_GBK" w:hAnsi="方正仿宋_GBK" w:eastAsia="方正仿宋_GBK" w:cs="方正仿宋_GBK"/>
          <w:b/>
          <w:bCs/>
          <w:spacing w:val="-10"/>
          <w:sz w:val="36"/>
          <w:szCs w:val="36"/>
          <w:highlight w:val="none"/>
          <w:lang w:val="en-US" w:eastAsia="zh-CN"/>
        </w:rPr>
        <w:t>1.</w:t>
      </w:r>
      <w:r>
        <w:rPr>
          <w:rFonts w:hint="eastAsia" w:ascii="方正仿宋_GBK" w:hAnsi="方正仿宋_GBK" w:eastAsia="方正仿宋_GBK" w:cs="方正仿宋_GBK"/>
          <w:b/>
          <w:bCs/>
          <w:spacing w:val="-10"/>
          <w:sz w:val="36"/>
          <w:szCs w:val="36"/>
          <w:highlight w:val="none"/>
          <w:lang w:eastAsia="zh-CN"/>
        </w:rPr>
        <w:t>优势介绍</w:t>
      </w:r>
    </w:p>
    <w:p>
      <w:pPr>
        <w:pageBreakBefore w:val="0"/>
        <w:kinsoku/>
        <w:wordWrap/>
        <w:overflowPunct/>
        <w:topLinePunct w:val="0"/>
        <w:autoSpaceDE w:val="0"/>
        <w:autoSpaceDN w:val="0"/>
        <w:bidi w:val="0"/>
        <w:adjustRightInd w:val="0"/>
        <w:spacing w:before="120" w:line="440" w:lineRule="exact"/>
        <w:ind w:firstLine="480" w:firstLineChars="200"/>
        <w:jc w:val="left"/>
        <w:rPr>
          <w:rFonts w:hint="eastAsia" w:ascii="方正仿宋_GBK" w:hAnsi="方正仿宋_GBK" w:eastAsia="方正仿宋_GBK" w:cs="方正仿宋_GBK"/>
          <w:b w:val="0"/>
          <w:bCs w:val="0"/>
          <w:color w:val="auto"/>
          <w:kern w:val="0"/>
          <w:sz w:val="24"/>
          <w:szCs w:val="24"/>
          <w:highlight w:val="none"/>
        </w:rPr>
      </w:pPr>
      <w:r>
        <w:rPr>
          <w:rFonts w:hint="eastAsia" w:ascii="方正仿宋_GBK" w:hAnsi="方正仿宋_GBK" w:eastAsia="方正仿宋_GBK" w:cs="方正仿宋_GBK"/>
          <w:b w:val="0"/>
          <w:bCs w:val="0"/>
          <w:color w:val="auto"/>
          <w:kern w:val="0"/>
          <w:sz w:val="24"/>
          <w:szCs w:val="24"/>
          <w:highlight w:val="none"/>
        </w:rPr>
        <w:t>由投标方</w:t>
      </w:r>
      <w:r>
        <w:rPr>
          <w:rFonts w:hint="eastAsia" w:ascii="方正仿宋_GBK" w:hAnsi="方正仿宋_GBK" w:eastAsia="方正仿宋_GBK" w:cs="方正仿宋_GBK"/>
          <w:b w:val="0"/>
          <w:bCs w:val="0"/>
          <w:color w:val="auto"/>
          <w:kern w:val="0"/>
          <w:sz w:val="24"/>
          <w:szCs w:val="24"/>
          <w:highlight w:val="none"/>
          <w:lang w:eastAsia="zh-CN"/>
        </w:rPr>
        <w:t>根据本公司的技术优势、特点，结合</w:t>
      </w:r>
      <w:r>
        <w:rPr>
          <w:rFonts w:hint="eastAsia" w:ascii="方正仿宋_GBK" w:hAnsi="方正仿宋_GBK" w:eastAsia="方正仿宋_GBK" w:cs="方正仿宋_GBK"/>
          <w:b w:val="0"/>
          <w:bCs w:val="0"/>
          <w:color w:val="auto"/>
          <w:kern w:val="0"/>
          <w:sz w:val="24"/>
          <w:szCs w:val="24"/>
          <w:highlight w:val="none"/>
          <w:lang w:val="en-US" w:eastAsia="zh-CN"/>
        </w:rPr>
        <w:t>招</w:t>
      </w:r>
      <w:r>
        <w:rPr>
          <w:rFonts w:hint="eastAsia" w:ascii="方正仿宋_GBK" w:hAnsi="方正仿宋_GBK" w:eastAsia="方正仿宋_GBK" w:cs="方正仿宋_GBK"/>
          <w:b w:val="0"/>
          <w:bCs w:val="0"/>
          <w:color w:val="auto"/>
          <w:kern w:val="0"/>
          <w:sz w:val="24"/>
          <w:szCs w:val="24"/>
          <w:highlight w:val="none"/>
          <w:lang w:eastAsia="zh-CN"/>
        </w:rPr>
        <w:t>标方购置的技术标准</w:t>
      </w:r>
      <w:r>
        <w:rPr>
          <w:rFonts w:hint="eastAsia" w:ascii="方正仿宋_GBK" w:hAnsi="方正仿宋_GBK" w:eastAsia="方正仿宋_GBK" w:cs="方正仿宋_GBK"/>
          <w:b w:val="0"/>
          <w:bCs w:val="0"/>
          <w:color w:val="auto"/>
          <w:kern w:val="0"/>
          <w:sz w:val="24"/>
          <w:szCs w:val="24"/>
          <w:highlight w:val="none"/>
        </w:rPr>
        <w:t>进行</w:t>
      </w:r>
      <w:r>
        <w:rPr>
          <w:rFonts w:hint="eastAsia" w:ascii="方正仿宋_GBK" w:hAnsi="方正仿宋_GBK" w:eastAsia="方正仿宋_GBK" w:cs="方正仿宋_GBK"/>
          <w:b w:val="0"/>
          <w:bCs w:val="0"/>
          <w:color w:val="auto"/>
          <w:kern w:val="0"/>
          <w:sz w:val="24"/>
          <w:szCs w:val="24"/>
          <w:highlight w:val="none"/>
          <w:lang w:eastAsia="zh-CN"/>
        </w:rPr>
        <w:t>对应</w:t>
      </w:r>
      <w:r>
        <w:rPr>
          <w:rFonts w:hint="eastAsia" w:ascii="方正仿宋_GBK" w:hAnsi="方正仿宋_GBK" w:eastAsia="方正仿宋_GBK" w:cs="方正仿宋_GBK"/>
          <w:b w:val="0"/>
          <w:bCs w:val="0"/>
          <w:color w:val="auto"/>
          <w:kern w:val="0"/>
          <w:sz w:val="24"/>
          <w:szCs w:val="24"/>
          <w:highlight w:val="none"/>
        </w:rPr>
        <w:t>描述</w:t>
      </w:r>
      <w:r>
        <w:rPr>
          <w:rFonts w:hint="eastAsia" w:ascii="方正仿宋_GBK" w:hAnsi="方正仿宋_GBK" w:eastAsia="方正仿宋_GBK" w:cs="方正仿宋_GBK"/>
          <w:b w:val="0"/>
          <w:bCs w:val="0"/>
          <w:color w:val="auto"/>
          <w:kern w:val="0"/>
          <w:sz w:val="24"/>
          <w:szCs w:val="24"/>
          <w:highlight w:val="none"/>
          <w:lang w:eastAsia="zh-CN"/>
        </w:rPr>
        <w:t>，包括本行业先进技术的运用情况，关键部件（部位）优势制作工艺的文字、图片介绍</w:t>
      </w:r>
      <w:r>
        <w:rPr>
          <w:rFonts w:hint="eastAsia" w:ascii="方正仿宋_GBK" w:hAnsi="方正仿宋_GBK" w:eastAsia="方正仿宋_GBK" w:cs="方正仿宋_GBK"/>
          <w:b w:val="0"/>
          <w:bCs w:val="0"/>
          <w:color w:val="auto"/>
          <w:kern w:val="0"/>
          <w:sz w:val="24"/>
          <w:szCs w:val="24"/>
          <w:highlight w:val="none"/>
          <w:lang w:val="en-US" w:eastAsia="zh-CN"/>
        </w:rPr>
        <w:t>等</w:t>
      </w:r>
      <w:r>
        <w:rPr>
          <w:rFonts w:hint="eastAsia" w:ascii="方正仿宋_GBK" w:hAnsi="方正仿宋_GBK" w:eastAsia="方正仿宋_GBK" w:cs="方正仿宋_GBK"/>
          <w:b w:val="0"/>
          <w:bCs w:val="0"/>
          <w:color w:val="auto"/>
          <w:kern w:val="0"/>
          <w:sz w:val="24"/>
          <w:szCs w:val="24"/>
          <w:highlight w:val="none"/>
        </w:rPr>
        <w:t>。</w:t>
      </w:r>
    </w:p>
    <w:p>
      <w:pPr>
        <w:jc w:val="center"/>
        <w:rPr>
          <w:rFonts w:hint="eastAsia" w:ascii="方正仿宋_GBK" w:hAnsi="方正仿宋_GBK" w:eastAsia="方正仿宋_GBK" w:cs="方正仿宋_GBK"/>
          <w:b/>
          <w:bCs/>
          <w:color w:val="000000"/>
          <w:sz w:val="36"/>
          <w:szCs w:val="36"/>
          <w:highlight w:val="none"/>
          <w:lang w:val="en-US" w:eastAsia="zh-CN"/>
        </w:rPr>
      </w:pPr>
      <w:r>
        <w:rPr>
          <w:rFonts w:hint="eastAsia" w:ascii="方正仿宋_GBK" w:hAnsi="方正仿宋_GBK" w:eastAsia="方正仿宋_GBK" w:cs="方正仿宋_GBK"/>
          <w:b/>
          <w:sz w:val="36"/>
          <w:szCs w:val="36"/>
          <w:highlight w:val="none"/>
          <w:lang w:val="en-US" w:eastAsia="zh-CN"/>
        </w:rPr>
        <w:br w:type="page"/>
      </w:r>
      <w:r>
        <w:rPr>
          <w:rFonts w:hint="eastAsia" w:ascii="方正仿宋_GBK" w:hAnsi="方正仿宋_GBK" w:eastAsia="方正仿宋_GBK" w:cs="方正仿宋_GBK"/>
          <w:b/>
          <w:bCs/>
          <w:color w:val="000000"/>
          <w:sz w:val="36"/>
          <w:szCs w:val="36"/>
          <w:highlight w:val="none"/>
          <w:lang w:val="en-US" w:eastAsia="zh-CN"/>
        </w:rPr>
        <w:t>2.技术规格响应/偏离表</w:t>
      </w:r>
    </w:p>
    <w:p>
      <w:pPr>
        <w:rPr>
          <w:rFonts w:ascii="Times New Roman" w:hAnsi="Times New Roman" w:eastAsia="宋体" w:cs="Times New Roman"/>
          <w:highlight w:val="none"/>
        </w:rPr>
      </w:pPr>
    </w:p>
    <w:tbl>
      <w:tblPr>
        <w:tblStyle w:val="12"/>
        <w:tblpPr w:leftFromText="180" w:rightFromText="180" w:vertAnchor="text" w:horzAnchor="page" w:tblpXSpec="center" w:tblpY="1"/>
        <w:tblOverlap w:val="never"/>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5"/>
        <w:gridCol w:w="4069"/>
        <w:gridCol w:w="1800"/>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124" w:type="dxa"/>
            <w:gridSpan w:val="2"/>
            <w:noWrap w:val="0"/>
            <w:vAlign w:val="center"/>
          </w:tcPr>
          <w:p>
            <w:pPr>
              <w:widowControl/>
              <w:spacing w:before="100" w:beforeAutospacing="1" w:after="100" w:afterAutospacing="1" w:line="360" w:lineRule="auto"/>
              <w:jc w:val="center"/>
              <w:rPr>
                <w:rFonts w:hint="default" w:ascii="方正仿宋_GBK" w:hAnsi="方正仿宋_GBK" w:eastAsia="方正仿宋_GBK" w:cs="方正仿宋_GBK"/>
                <w:b/>
                <w:kern w:val="0"/>
                <w:sz w:val="24"/>
                <w:szCs w:val="24"/>
                <w:highlight w:val="none"/>
                <w:lang w:val="en-US"/>
              </w:rPr>
            </w:pPr>
            <w:r>
              <w:rPr>
                <w:rFonts w:hint="eastAsia" w:ascii="方正仿宋_GBK" w:hAnsi="方正仿宋_GBK" w:eastAsia="方正仿宋_GBK" w:cs="方正仿宋_GBK"/>
                <w:b/>
                <w:bCs w:val="0"/>
                <w:kern w:val="0"/>
                <w:sz w:val="28"/>
                <w:szCs w:val="28"/>
                <w:highlight w:val="none"/>
                <w:lang w:val="en-US" w:eastAsia="zh-CN"/>
              </w:rPr>
              <w:t>参数要求</w:t>
            </w:r>
          </w:p>
        </w:tc>
        <w:tc>
          <w:tcPr>
            <w:tcW w:w="1800" w:type="dxa"/>
            <w:noWrap w:val="0"/>
            <w:vAlign w:val="top"/>
          </w:tcPr>
          <w:p>
            <w:pPr>
              <w:keepNext w:val="0"/>
              <w:keepLines w:val="0"/>
              <w:pageBreakBefore w:val="0"/>
              <w:widowControl/>
              <w:kinsoku/>
              <w:wordWrap/>
              <w:overflowPunct/>
              <w:topLinePunct w:val="0"/>
              <w:autoSpaceDE/>
              <w:autoSpaceDN/>
              <w:bidi w:val="0"/>
              <w:adjustRightInd/>
              <w:snapToGrid/>
              <w:spacing w:before="100" w:beforeAutospacing="1" w:after="100" w:afterAutospacing="1" w:line="0" w:lineRule="atLeast"/>
              <w:jc w:val="center"/>
              <w:textAlignment w:val="auto"/>
              <w:rPr>
                <w:rFonts w:hint="eastAsia" w:ascii="方正仿宋_GBK" w:hAnsi="方正仿宋_GBK" w:eastAsia="方正仿宋_GBK" w:cs="方正仿宋_GBK"/>
                <w:b/>
                <w:bCs w:val="0"/>
                <w:kern w:val="0"/>
                <w:sz w:val="28"/>
                <w:szCs w:val="28"/>
                <w:highlight w:val="none"/>
                <w:lang w:val="en-US" w:eastAsia="zh-CN" w:bidi="ar-SA"/>
              </w:rPr>
            </w:pPr>
            <w:r>
              <w:rPr>
                <w:rFonts w:hint="eastAsia" w:ascii="方正仿宋_GBK" w:hAnsi="方正仿宋_GBK" w:eastAsia="方正仿宋_GBK" w:cs="方正仿宋_GBK"/>
                <w:b/>
                <w:bCs w:val="0"/>
                <w:kern w:val="0"/>
                <w:sz w:val="28"/>
                <w:szCs w:val="28"/>
                <w:highlight w:val="none"/>
                <w:lang w:val="en-US" w:eastAsia="zh-CN"/>
              </w:rPr>
              <w:t>响应情况（正偏离/负偏离/无偏离）</w:t>
            </w: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bCs w:val="0"/>
                <w:kern w:val="0"/>
                <w:sz w:val="28"/>
                <w:szCs w:val="28"/>
                <w:highlight w:val="none"/>
                <w:lang w:val="en-US" w:eastAsia="zh-CN" w:bidi="ar-SA"/>
              </w:rPr>
            </w:pPr>
            <w:r>
              <w:rPr>
                <w:rFonts w:hint="eastAsia" w:ascii="方正仿宋_GBK" w:hAnsi="方正仿宋_GBK" w:eastAsia="方正仿宋_GBK" w:cs="方正仿宋_GBK"/>
                <w:b/>
                <w:bCs w:val="0"/>
                <w:kern w:val="0"/>
                <w:sz w:val="28"/>
                <w:szCs w:val="28"/>
                <w:highlight w:val="none"/>
              </w:rPr>
              <w:t>偏离原因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2055" w:type="dxa"/>
            <w:vMerge w:val="restart"/>
            <w:noWrap w:val="0"/>
            <w:vAlign w:val="center"/>
          </w:tcPr>
          <w:p>
            <w:pPr>
              <w:keepNext w:val="0"/>
              <w:keepLines w:val="0"/>
              <w:pageBreakBefore w:val="0"/>
              <w:kinsoku/>
              <w:wordWrap/>
              <w:overflowPunct/>
              <w:topLinePunct w:val="0"/>
              <w:autoSpaceDE/>
              <w:autoSpaceDN/>
              <w:bidi w:val="0"/>
              <w:spacing w:after="0" w:line="600" w:lineRule="exact"/>
              <w:jc w:val="center"/>
              <w:textAlignment w:val="auto"/>
              <w:rPr>
                <w:rFonts w:hint="default" w:ascii="Times New Roman" w:hAnsi="Times New Roman" w:eastAsia="方正仿宋_GBK" w:cs="Times New Roman"/>
                <w:sz w:val="24"/>
                <w:szCs w:val="24"/>
                <w:highlight w:val="none"/>
                <w:lang w:val="en-US" w:eastAsia="zh-CN"/>
              </w:rPr>
            </w:pPr>
            <w:r>
              <w:rPr>
                <w:rFonts w:hint="default" w:ascii="Times New Roman" w:hAnsi="Times New Roman" w:eastAsia="方正仿宋_GBK" w:cs="Times New Roman"/>
                <w:sz w:val="24"/>
                <w:szCs w:val="24"/>
                <w:highlight w:val="none"/>
                <w:lang w:val="en-US" w:eastAsia="zh-CN"/>
              </w:rPr>
              <w:t>潜水式</w:t>
            </w:r>
            <w:r>
              <w:rPr>
                <w:rFonts w:hint="eastAsia" w:ascii="Times New Roman" w:hAnsi="Times New Roman" w:eastAsia="方正仿宋_GBK" w:cs="Times New Roman"/>
                <w:sz w:val="24"/>
                <w:szCs w:val="24"/>
                <w:highlight w:val="none"/>
                <w:lang w:val="en-US" w:eastAsia="zh-CN"/>
              </w:rPr>
              <w:t>粪污</w:t>
            </w:r>
            <w:r>
              <w:rPr>
                <w:rFonts w:hint="default" w:ascii="Times New Roman" w:hAnsi="Times New Roman" w:eastAsia="方正仿宋_GBK" w:cs="Times New Roman"/>
                <w:sz w:val="24"/>
                <w:szCs w:val="24"/>
                <w:highlight w:val="none"/>
                <w:lang w:val="en-US" w:eastAsia="zh-CN"/>
              </w:rPr>
              <w:t>泵</w:t>
            </w:r>
          </w:p>
          <w:p>
            <w:pPr>
              <w:keepNext w:val="0"/>
              <w:keepLines w:val="0"/>
              <w:pageBreakBefore w:val="0"/>
              <w:kinsoku/>
              <w:wordWrap/>
              <w:overflowPunct/>
              <w:topLinePunct w:val="0"/>
              <w:autoSpaceDE/>
              <w:autoSpaceDN/>
              <w:bidi w:val="0"/>
              <w:spacing w:after="0" w:line="600" w:lineRule="exact"/>
              <w:jc w:val="center"/>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（不含安装系统、电控系统）</w:t>
            </w:r>
          </w:p>
        </w:tc>
        <w:tc>
          <w:tcPr>
            <w:tcW w:w="4069" w:type="dxa"/>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功率：37kw</w:t>
            </w:r>
          </w:p>
        </w:tc>
        <w:tc>
          <w:tcPr>
            <w:tcW w:w="1800" w:type="dxa"/>
            <w:noWrap w:val="0"/>
            <w:vAlign w:val="top"/>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lang w:val="en-US" w:eastAsia="zh-CN" w:bidi="ar-SA"/>
              </w:rPr>
            </w:pPr>
          </w:p>
        </w:tc>
        <w:tc>
          <w:tcPr>
            <w:tcW w:w="1432" w:type="dxa"/>
            <w:noWrap w:val="0"/>
            <w:vAlign w:val="top"/>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055" w:type="dxa"/>
            <w:vMerge w:val="continue"/>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p>
        </w:tc>
        <w:tc>
          <w:tcPr>
            <w:tcW w:w="4069" w:type="dxa"/>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扬程：≥15m</w:t>
            </w:r>
          </w:p>
        </w:tc>
        <w:tc>
          <w:tcPr>
            <w:tcW w:w="1800" w:type="dxa"/>
            <w:noWrap w:val="0"/>
            <w:vAlign w:val="top"/>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lang w:val="en-US" w:eastAsia="zh-CN" w:bidi="ar-SA"/>
              </w:rPr>
            </w:pPr>
          </w:p>
        </w:tc>
        <w:tc>
          <w:tcPr>
            <w:tcW w:w="1432" w:type="dxa"/>
            <w:noWrap w:val="0"/>
            <w:vAlign w:val="top"/>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2055" w:type="dxa"/>
            <w:vMerge w:val="continue"/>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p>
        </w:tc>
        <w:tc>
          <w:tcPr>
            <w:tcW w:w="4069" w:type="dxa"/>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流量：≥500m³/H</w:t>
            </w:r>
          </w:p>
        </w:tc>
        <w:tc>
          <w:tcPr>
            <w:tcW w:w="1800" w:type="dxa"/>
            <w:noWrap w:val="0"/>
            <w:vAlign w:val="top"/>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lang w:val="en-US" w:eastAsia="zh-CN" w:bidi="ar-SA"/>
              </w:rPr>
            </w:pPr>
          </w:p>
        </w:tc>
        <w:tc>
          <w:tcPr>
            <w:tcW w:w="1432" w:type="dxa"/>
            <w:noWrap w:val="0"/>
            <w:vAlign w:val="top"/>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2055" w:type="dxa"/>
            <w:vMerge w:val="continue"/>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p>
        </w:tc>
        <w:tc>
          <w:tcPr>
            <w:tcW w:w="4069" w:type="dxa"/>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出水口径：DN200</w:t>
            </w:r>
          </w:p>
        </w:tc>
        <w:tc>
          <w:tcPr>
            <w:tcW w:w="1800" w:type="dxa"/>
            <w:noWrap w:val="0"/>
            <w:vAlign w:val="top"/>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lang w:val="en-US" w:eastAsia="zh-CN" w:bidi="ar-SA"/>
              </w:rPr>
            </w:pPr>
          </w:p>
        </w:tc>
        <w:tc>
          <w:tcPr>
            <w:tcW w:w="1432" w:type="dxa"/>
            <w:noWrap w:val="0"/>
            <w:vAlign w:val="top"/>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2055" w:type="dxa"/>
            <w:vMerge w:val="continue"/>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p>
        </w:tc>
        <w:tc>
          <w:tcPr>
            <w:tcW w:w="4069" w:type="dxa"/>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叶轮材质：</w:t>
            </w:r>
            <w:r>
              <w:rPr>
                <w:rFonts w:hint="eastAsia" w:eastAsia="方正仿宋_GBK" w:cs="Times New Roman"/>
                <w:sz w:val="24"/>
                <w:szCs w:val="24"/>
                <w:highlight w:val="none"/>
                <w:lang w:val="en-US" w:eastAsia="zh-CN"/>
              </w:rPr>
              <w:t>304</w:t>
            </w:r>
            <w:r>
              <w:rPr>
                <w:rFonts w:hint="eastAsia" w:ascii="Times New Roman" w:hAnsi="Times New Roman" w:eastAsia="方正仿宋_GBK" w:cs="Times New Roman"/>
                <w:sz w:val="24"/>
                <w:szCs w:val="24"/>
                <w:highlight w:val="none"/>
                <w:lang w:val="en-US" w:eastAsia="zh-CN"/>
              </w:rPr>
              <w:t>不锈钢</w:t>
            </w:r>
          </w:p>
        </w:tc>
        <w:tc>
          <w:tcPr>
            <w:tcW w:w="1800" w:type="dxa"/>
            <w:noWrap w:val="0"/>
            <w:vAlign w:val="top"/>
          </w:tcPr>
          <w:p>
            <w:pPr>
              <w:widowControl/>
              <w:spacing w:before="100" w:beforeAutospacing="1" w:after="100" w:afterAutospacing="1" w:line="360" w:lineRule="auto"/>
              <w:jc w:val="center"/>
              <w:rPr>
                <w:rFonts w:hint="eastAsia" w:ascii="方正仿宋_GBK" w:hAnsi="方正仿宋_GBK" w:eastAsia="方正仿宋_GBK" w:cs="方正仿宋_GBK"/>
                <w:kern w:val="0"/>
                <w:sz w:val="24"/>
                <w:szCs w:val="24"/>
                <w:highlight w:val="none"/>
              </w:rPr>
            </w:pPr>
          </w:p>
        </w:tc>
        <w:tc>
          <w:tcPr>
            <w:tcW w:w="1432" w:type="dxa"/>
            <w:noWrap w:val="0"/>
            <w:vAlign w:val="top"/>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055" w:type="dxa"/>
            <w:vMerge w:val="continue"/>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p>
        </w:tc>
        <w:tc>
          <w:tcPr>
            <w:tcW w:w="4069" w:type="dxa"/>
            <w:noWrap w:val="0"/>
            <w:vAlign w:val="center"/>
          </w:tcPr>
          <w:p>
            <w:pPr>
              <w:keepNext w:val="0"/>
              <w:keepLines w:val="0"/>
              <w:pageBreakBefore w:val="0"/>
              <w:widowControl w:val="0"/>
              <w:kinsoku/>
              <w:wordWrap/>
              <w:overflowPunct/>
              <w:topLinePunct w:val="0"/>
              <w:autoSpaceDE/>
              <w:autoSpaceDN/>
              <w:bidi w:val="0"/>
              <w:adjustRightInd/>
              <w:snapToGrid/>
              <w:spacing w:after="0" w:line="0" w:lineRule="atLeas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电缆：≥15m</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055" w:type="dxa"/>
            <w:vMerge w:val="continue"/>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p>
        </w:tc>
        <w:tc>
          <w:tcPr>
            <w:tcW w:w="4069" w:type="dxa"/>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防水级别：≥F级</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055" w:type="dxa"/>
            <w:vMerge w:val="continue"/>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p>
        </w:tc>
        <w:tc>
          <w:tcPr>
            <w:tcW w:w="4069" w:type="dxa"/>
            <w:noWrap w:val="0"/>
            <w:vAlign w:val="center"/>
          </w:tcPr>
          <w:p>
            <w:pPr>
              <w:keepNext w:val="0"/>
              <w:keepLines w:val="0"/>
              <w:pageBreakBefore w:val="0"/>
              <w:widowControl w:val="0"/>
              <w:kinsoku/>
              <w:wordWrap/>
              <w:overflowPunct/>
              <w:topLinePunct w:val="0"/>
              <w:autoSpaceDE/>
              <w:autoSpaceDN/>
              <w:bidi w:val="0"/>
              <w:adjustRightInd/>
              <w:snapToGrid/>
              <w:spacing w:after="0" w:line="0" w:lineRule="atLeas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等级能效：≤二级</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2055" w:type="dxa"/>
            <w:vMerge w:val="restart"/>
            <w:noWrap w:val="0"/>
            <w:vAlign w:val="center"/>
          </w:tcPr>
          <w:p>
            <w:pPr>
              <w:keepNext w:val="0"/>
              <w:keepLines w:val="0"/>
              <w:pageBreakBefore w:val="0"/>
              <w:kinsoku/>
              <w:wordWrap/>
              <w:overflowPunct/>
              <w:topLinePunct w:val="0"/>
              <w:autoSpaceDE/>
              <w:autoSpaceDN/>
              <w:bidi w:val="0"/>
              <w:spacing w:after="0" w:line="600" w:lineRule="exact"/>
              <w:jc w:val="center"/>
              <w:textAlignment w:val="auto"/>
              <w:rPr>
                <w:rFonts w:hint="default" w:ascii="Times New Roman" w:hAnsi="Times New Roman" w:eastAsia="方正仿宋_GBK" w:cs="Times New Roman"/>
                <w:sz w:val="24"/>
                <w:szCs w:val="24"/>
                <w:highlight w:val="none"/>
                <w:lang w:val="en-US" w:eastAsia="zh-CN"/>
              </w:rPr>
            </w:pPr>
            <w:r>
              <w:rPr>
                <w:rFonts w:hint="default" w:ascii="Times New Roman" w:hAnsi="Times New Roman" w:eastAsia="方正仿宋_GBK" w:cs="Times New Roman"/>
                <w:sz w:val="24"/>
                <w:szCs w:val="24"/>
                <w:highlight w:val="none"/>
                <w:lang w:val="en-US" w:eastAsia="zh-CN"/>
              </w:rPr>
              <w:t>潜水式</w:t>
            </w:r>
            <w:r>
              <w:rPr>
                <w:rFonts w:hint="eastAsia" w:ascii="Times New Roman" w:hAnsi="Times New Roman" w:eastAsia="方正仿宋_GBK" w:cs="Times New Roman"/>
                <w:sz w:val="24"/>
                <w:szCs w:val="24"/>
                <w:highlight w:val="none"/>
                <w:lang w:val="en-US" w:eastAsia="zh-CN"/>
              </w:rPr>
              <w:t>粪污</w:t>
            </w:r>
            <w:r>
              <w:rPr>
                <w:rFonts w:hint="default" w:ascii="Times New Roman" w:hAnsi="Times New Roman" w:eastAsia="方正仿宋_GBK" w:cs="Times New Roman"/>
                <w:sz w:val="24"/>
                <w:szCs w:val="24"/>
                <w:highlight w:val="none"/>
                <w:lang w:val="en-US" w:eastAsia="zh-CN"/>
              </w:rPr>
              <w:t>泵</w:t>
            </w:r>
          </w:p>
          <w:p>
            <w:pPr>
              <w:keepNext w:val="0"/>
              <w:keepLines w:val="0"/>
              <w:pageBreakBefore w:val="0"/>
              <w:kinsoku/>
              <w:wordWrap/>
              <w:overflowPunct/>
              <w:topLinePunct w:val="0"/>
              <w:autoSpaceDE/>
              <w:autoSpaceDN/>
              <w:bidi w:val="0"/>
              <w:spacing w:after="0" w:line="600" w:lineRule="exact"/>
              <w:jc w:val="center"/>
              <w:textAlignment w:val="auto"/>
              <w:rPr>
                <w:rFonts w:hint="eastAsia" w:ascii="方正仿宋_GBK" w:hAnsi="方正仿宋_GBK" w:eastAsia="方正仿宋_GBK" w:cs="方正仿宋_GBK"/>
                <w:sz w:val="21"/>
                <w:szCs w:val="21"/>
                <w:highlight w:val="none"/>
                <w:lang w:val="en-US" w:eastAsia="zh-CN"/>
              </w:rPr>
            </w:pPr>
            <w:r>
              <w:rPr>
                <w:rFonts w:hint="eastAsia" w:ascii="Times New Roman" w:hAnsi="Times New Roman" w:eastAsia="方正仿宋_GBK" w:cs="Times New Roman"/>
                <w:sz w:val="24"/>
                <w:szCs w:val="24"/>
                <w:highlight w:val="none"/>
                <w:lang w:val="en-US" w:eastAsia="zh-CN"/>
              </w:rPr>
              <w:t>（不含安装系统、电控系统）</w:t>
            </w:r>
          </w:p>
        </w:tc>
        <w:tc>
          <w:tcPr>
            <w:tcW w:w="4069" w:type="dxa"/>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功率：15kw；</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055" w:type="dxa"/>
            <w:vMerge w:val="continue"/>
            <w:noWrap w:val="0"/>
            <w:vAlign w:val="center"/>
          </w:tcPr>
          <w:p>
            <w:pPr>
              <w:keepNext w:val="0"/>
              <w:keepLines w:val="0"/>
              <w:pageBreakBefore w:val="0"/>
              <w:kinsoku/>
              <w:wordWrap/>
              <w:overflowPunct/>
              <w:topLinePunct w:val="0"/>
              <w:autoSpaceDE/>
              <w:autoSpaceDN/>
              <w:bidi w:val="0"/>
              <w:spacing w:after="0" w:line="600" w:lineRule="exact"/>
              <w:jc w:val="left"/>
              <w:textAlignment w:val="auto"/>
              <w:rPr>
                <w:rFonts w:hint="eastAsia" w:ascii="方正仿宋_GBK" w:hAnsi="方正仿宋_GBK" w:eastAsia="方正仿宋_GBK" w:cs="方正仿宋_GBK"/>
                <w:kern w:val="2"/>
                <w:sz w:val="21"/>
                <w:szCs w:val="21"/>
                <w:highlight w:val="none"/>
                <w:lang w:val="en-US" w:eastAsia="zh-CN" w:bidi="ar-SA"/>
              </w:rPr>
            </w:pPr>
          </w:p>
        </w:tc>
        <w:tc>
          <w:tcPr>
            <w:tcW w:w="4069" w:type="dxa"/>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扬程：≥11m</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055" w:type="dxa"/>
            <w:vMerge w:val="continue"/>
            <w:noWrap w:val="0"/>
            <w:vAlign w:val="center"/>
          </w:tcPr>
          <w:p>
            <w:pPr>
              <w:keepNext w:val="0"/>
              <w:keepLines w:val="0"/>
              <w:pageBreakBefore w:val="0"/>
              <w:kinsoku/>
              <w:wordWrap/>
              <w:overflowPunct/>
              <w:topLinePunct w:val="0"/>
              <w:autoSpaceDE/>
              <w:autoSpaceDN/>
              <w:bidi w:val="0"/>
              <w:spacing w:after="0" w:line="600" w:lineRule="exact"/>
              <w:jc w:val="left"/>
              <w:textAlignment w:val="auto"/>
              <w:rPr>
                <w:rFonts w:hint="eastAsia" w:ascii="方正仿宋_GBK" w:hAnsi="方正仿宋_GBK" w:eastAsia="方正仿宋_GBK" w:cs="方正仿宋_GBK"/>
                <w:sz w:val="24"/>
                <w:szCs w:val="24"/>
                <w:highlight w:val="none"/>
              </w:rPr>
            </w:pPr>
          </w:p>
        </w:tc>
        <w:tc>
          <w:tcPr>
            <w:tcW w:w="4069" w:type="dxa"/>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流量：≥150m³/H</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055" w:type="dxa"/>
            <w:vMerge w:val="continue"/>
            <w:noWrap w:val="0"/>
            <w:vAlign w:val="center"/>
          </w:tcPr>
          <w:p>
            <w:pPr>
              <w:keepNext w:val="0"/>
              <w:keepLines w:val="0"/>
              <w:pageBreakBefore w:val="0"/>
              <w:kinsoku/>
              <w:wordWrap/>
              <w:overflowPunct/>
              <w:topLinePunct w:val="0"/>
              <w:autoSpaceDE/>
              <w:autoSpaceDN/>
              <w:bidi w:val="0"/>
              <w:spacing w:after="0" w:line="600" w:lineRule="exact"/>
              <w:jc w:val="left"/>
              <w:textAlignment w:val="auto"/>
              <w:rPr>
                <w:rFonts w:hint="eastAsia" w:ascii="方正仿宋_GBK" w:hAnsi="方正仿宋_GBK" w:eastAsia="方正仿宋_GBK" w:cs="方正仿宋_GBK"/>
                <w:sz w:val="24"/>
                <w:szCs w:val="24"/>
                <w:highlight w:val="none"/>
              </w:rPr>
            </w:pPr>
          </w:p>
        </w:tc>
        <w:tc>
          <w:tcPr>
            <w:tcW w:w="4069" w:type="dxa"/>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出水口径：DN150</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055" w:type="dxa"/>
            <w:vMerge w:val="continue"/>
            <w:noWrap w:val="0"/>
            <w:vAlign w:val="center"/>
          </w:tcPr>
          <w:p>
            <w:pPr>
              <w:keepNext w:val="0"/>
              <w:keepLines w:val="0"/>
              <w:pageBreakBefore w:val="0"/>
              <w:kinsoku/>
              <w:wordWrap/>
              <w:overflowPunct/>
              <w:topLinePunct w:val="0"/>
              <w:autoSpaceDE/>
              <w:autoSpaceDN/>
              <w:bidi w:val="0"/>
              <w:spacing w:after="0" w:line="600" w:lineRule="exact"/>
              <w:jc w:val="left"/>
              <w:textAlignment w:val="auto"/>
              <w:rPr>
                <w:rFonts w:hint="eastAsia" w:ascii="方正仿宋_GBK" w:hAnsi="方正仿宋_GBK" w:eastAsia="方正仿宋_GBK" w:cs="方正仿宋_GBK"/>
                <w:sz w:val="24"/>
                <w:szCs w:val="24"/>
                <w:highlight w:val="none"/>
              </w:rPr>
            </w:pPr>
          </w:p>
        </w:tc>
        <w:tc>
          <w:tcPr>
            <w:tcW w:w="4069" w:type="dxa"/>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叶轮材质：</w:t>
            </w:r>
            <w:r>
              <w:rPr>
                <w:rFonts w:hint="eastAsia" w:eastAsia="方正仿宋_GBK" w:cs="Times New Roman"/>
                <w:sz w:val="24"/>
                <w:szCs w:val="24"/>
                <w:highlight w:val="none"/>
                <w:lang w:val="en-US" w:eastAsia="zh-CN"/>
              </w:rPr>
              <w:t>304</w:t>
            </w:r>
            <w:r>
              <w:rPr>
                <w:rFonts w:hint="eastAsia" w:ascii="Times New Roman" w:hAnsi="Times New Roman" w:eastAsia="方正仿宋_GBK" w:cs="Times New Roman"/>
                <w:sz w:val="24"/>
                <w:szCs w:val="24"/>
                <w:highlight w:val="none"/>
                <w:lang w:val="en-US" w:eastAsia="zh-CN"/>
              </w:rPr>
              <w:t>不锈钢</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055" w:type="dxa"/>
            <w:vMerge w:val="continue"/>
            <w:noWrap w:val="0"/>
            <w:vAlign w:val="center"/>
          </w:tcPr>
          <w:p>
            <w:pPr>
              <w:keepNext w:val="0"/>
              <w:keepLines w:val="0"/>
              <w:pageBreakBefore w:val="0"/>
              <w:kinsoku/>
              <w:wordWrap/>
              <w:overflowPunct/>
              <w:topLinePunct w:val="0"/>
              <w:autoSpaceDE/>
              <w:autoSpaceDN/>
              <w:bidi w:val="0"/>
              <w:spacing w:after="0" w:line="600" w:lineRule="exact"/>
              <w:jc w:val="left"/>
              <w:textAlignment w:val="auto"/>
              <w:rPr>
                <w:rFonts w:hint="eastAsia" w:ascii="方正仿宋_GBK" w:hAnsi="方正仿宋_GBK" w:eastAsia="方正仿宋_GBK" w:cs="方正仿宋_GBK"/>
                <w:sz w:val="24"/>
                <w:szCs w:val="24"/>
                <w:highlight w:val="none"/>
              </w:rPr>
            </w:pPr>
          </w:p>
        </w:tc>
        <w:tc>
          <w:tcPr>
            <w:tcW w:w="4069" w:type="dxa"/>
            <w:noWrap w:val="0"/>
            <w:vAlign w:val="center"/>
          </w:tcPr>
          <w:p>
            <w:pPr>
              <w:keepNext w:val="0"/>
              <w:keepLines w:val="0"/>
              <w:pageBreakBefore w:val="0"/>
              <w:widowControl w:val="0"/>
              <w:kinsoku/>
              <w:wordWrap/>
              <w:overflowPunct/>
              <w:topLinePunct w:val="0"/>
              <w:autoSpaceDE/>
              <w:autoSpaceDN/>
              <w:bidi w:val="0"/>
              <w:adjustRightInd/>
              <w:snapToGrid/>
              <w:spacing w:after="0" w:line="0" w:lineRule="atLeas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电缆：≥15m</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055" w:type="dxa"/>
            <w:vMerge w:val="continue"/>
            <w:noWrap w:val="0"/>
            <w:vAlign w:val="center"/>
          </w:tcPr>
          <w:p>
            <w:pPr>
              <w:keepNext w:val="0"/>
              <w:keepLines w:val="0"/>
              <w:pageBreakBefore w:val="0"/>
              <w:kinsoku/>
              <w:wordWrap/>
              <w:overflowPunct/>
              <w:topLinePunct w:val="0"/>
              <w:autoSpaceDE/>
              <w:autoSpaceDN/>
              <w:bidi w:val="0"/>
              <w:spacing w:after="0" w:line="600" w:lineRule="exact"/>
              <w:jc w:val="left"/>
              <w:textAlignment w:val="auto"/>
              <w:rPr>
                <w:rFonts w:hint="eastAsia" w:ascii="方正仿宋_GBK" w:hAnsi="方正仿宋_GBK" w:eastAsia="方正仿宋_GBK" w:cs="方正仿宋_GBK"/>
                <w:sz w:val="24"/>
                <w:szCs w:val="24"/>
                <w:highlight w:val="none"/>
              </w:rPr>
            </w:pPr>
          </w:p>
        </w:tc>
        <w:tc>
          <w:tcPr>
            <w:tcW w:w="4069" w:type="dxa"/>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防水级别：≥F级</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055" w:type="dxa"/>
            <w:vMerge w:val="continue"/>
            <w:noWrap w:val="0"/>
            <w:vAlign w:val="center"/>
          </w:tcPr>
          <w:p>
            <w:pPr>
              <w:keepNext w:val="0"/>
              <w:keepLines w:val="0"/>
              <w:pageBreakBefore w:val="0"/>
              <w:kinsoku/>
              <w:wordWrap/>
              <w:overflowPunct/>
              <w:topLinePunct w:val="0"/>
              <w:autoSpaceDE/>
              <w:autoSpaceDN/>
              <w:bidi w:val="0"/>
              <w:spacing w:after="0" w:line="600" w:lineRule="exact"/>
              <w:jc w:val="left"/>
              <w:textAlignment w:val="auto"/>
              <w:rPr>
                <w:rFonts w:hint="eastAsia" w:ascii="方正仿宋_GBK" w:hAnsi="方正仿宋_GBK" w:eastAsia="方正仿宋_GBK" w:cs="方正仿宋_GBK"/>
                <w:sz w:val="24"/>
                <w:szCs w:val="24"/>
                <w:highlight w:val="none"/>
              </w:rPr>
            </w:pPr>
          </w:p>
        </w:tc>
        <w:tc>
          <w:tcPr>
            <w:tcW w:w="4069" w:type="dxa"/>
            <w:noWrap w:val="0"/>
            <w:vAlign w:val="center"/>
          </w:tcPr>
          <w:p>
            <w:pPr>
              <w:keepNext w:val="0"/>
              <w:keepLines w:val="0"/>
              <w:pageBreakBefore w:val="0"/>
              <w:widowControl w:val="0"/>
              <w:kinsoku/>
              <w:wordWrap/>
              <w:overflowPunct/>
              <w:topLinePunct w:val="0"/>
              <w:autoSpaceDE/>
              <w:autoSpaceDN/>
              <w:bidi w:val="0"/>
              <w:adjustRightInd/>
              <w:snapToGrid/>
              <w:spacing w:after="0" w:line="0" w:lineRule="atLeas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等级能效：≤二级</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055" w:type="dxa"/>
            <w:vMerge w:val="restart"/>
            <w:noWrap w:val="0"/>
            <w:vAlign w:val="center"/>
          </w:tcPr>
          <w:p>
            <w:pPr>
              <w:keepNext w:val="0"/>
              <w:keepLines w:val="0"/>
              <w:pageBreakBefore w:val="0"/>
              <w:kinsoku/>
              <w:wordWrap/>
              <w:overflowPunct/>
              <w:topLinePunct w:val="0"/>
              <w:autoSpaceDE/>
              <w:autoSpaceDN/>
              <w:bidi w:val="0"/>
              <w:spacing w:after="0" w:line="600" w:lineRule="exact"/>
              <w:jc w:val="center"/>
              <w:textAlignment w:val="auto"/>
              <w:rPr>
                <w:rFonts w:hint="eastAsia" w:ascii="方正仿宋_GBK" w:hAnsi="方正仿宋_GBK" w:eastAsia="方正仿宋_GBK" w:cs="方正仿宋_GBK"/>
                <w:kern w:val="2"/>
                <w:sz w:val="21"/>
                <w:szCs w:val="21"/>
                <w:highlight w:val="none"/>
                <w:lang w:val="en-US" w:eastAsia="zh-CN" w:bidi="ar-SA"/>
              </w:rPr>
            </w:pPr>
            <w:r>
              <w:rPr>
                <w:rFonts w:hint="default" w:ascii="Times New Roman" w:hAnsi="Times New Roman" w:eastAsia="方正仿宋_GBK" w:cs="Times New Roman"/>
                <w:sz w:val="24"/>
                <w:szCs w:val="24"/>
                <w:highlight w:val="none"/>
                <w:lang w:val="en-US" w:eastAsia="zh-CN"/>
              </w:rPr>
              <w:t>不锈钢潜水式搅拌器</w:t>
            </w:r>
            <w:r>
              <w:rPr>
                <w:rFonts w:hint="eastAsia" w:ascii="Times New Roman" w:hAnsi="Times New Roman" w:eastAsia="方正仿宋_GBK" w:cs="Times New Roman"/>
                <w:sz w:val="24"/>
                <w:szCs w:val="24"/>
                <w:highlight w:val="none"/>
                <w:lang w:val="en-US" w:eastAsia="zh-CN"/>
              </w:rPr>
              <w:t>（含</w:t>
            </w:r>
            <w:r>
              <w:rPr>
                <w:rFonts w:hint="default" w:ascii="Times New Roman" w:hAnsi="Times New Roman" w:eastAsia="方正仿宋_GBK" w:cs="Times New Roman"/>
                <w:sz w:val="24"/>
                <w:szCs w:val="24"/>
                <w:highlight w:val="none"/>
                <w:lang w:val="en-US" w:eastAsia="zh-CN"/>
              </w:rPr>
              <w:t>安装系统</w:t>
            </w:r>
            <w:r>
              <w:rPr>
                <w:rFonts w:hint="eastAsia" w:ascii="Times New Roman" w:hAnsi="Times New Roman" w:eastAsia="方正仿宋_GBK" w:cs="Times New Roman"/>
                <w:sz w:val="24"/>
                <w:szCs w:val="24"/>
                <w:highlight w:val="none"/>
                <w:lang w:val="en-US" w:eastAsia="zh-CN"/>
              </w:rPr>
              <w:t>、户外立柱不锈钢直起电控箱一控一）</w:t>
            </w:r>
          </w:p>
        </w:tc>
        <w:tc>
          <w:tcPr>
            <w:tcW w:w="4069" w:type="dxa"/>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功率：11kw；</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055" w:type="dxa"/>
            <w:vMerge w:val="continue"/>
            <w:noWrap w:val="0"/>
            <w:vAlign w:val="center"/>
          </w:tcPr>
          <w:p>
            <w:pPr>
              <w:keepNext w:val="0"/>
              <w:keepLines w:val="0"/>
              <w:pageBreakBefore w:val="0"/>
              <w:kinsoku/>
              <w:wordWrap/>
              <w:overflowPunct/>
              <w:topLinePunct w:val="0"/>
              <w:autoSpaceDE/>
              <w:autoSpaceDN/>
              <w:bidi w:val="0"/>
              <w:spacing w:after="0" w:line="600" w:lineRule="exact"/>
              <w:jc w:val="left"/>
              <w:textAlignment w:val="auto"/>
              <w:rPr>
                <w:rFonts w:hint="eastAsia" w:ascii="方正仿宋_GBK" w:hAnsi="方正仿宋_GBK" w:eastAsia="方正仿宋_GBK" w:cs="方正仿宋_GBK"/>
                <w:kern w:val="2"/>
                <w:sz w:val="21"/>
                <w:szCs w:val="21"/>
                <w:highlight w:val="none"/>
                <w:lang w:val="en-US" w:eastAsia="zh-CN" w:bidi="ar-SA"/>
              </w:rPr>
            </w:pPr>
          </w:p>
        </w:tc>
        <w:tc>
          <w:tcPr>
            <w:tcW w:w="4069" w:type="dxa"/>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叶浆直径：＞600mm</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055" w:type="dxa"/>
            <w:vMerge w:val="continue"/>
            <w:noWrap w:val="0"/>
            <w:vAlign w:val="center"/>
          </w:tcPr>
          <w:p>
            <w:pPr>
              <w:keepNext w:val="0"/>
              <w:keepLines w:val="0"/>
              <w:pageBreakBefore w:val="0"/>
              <w:kinsoku/>
              <w:wordWrap/>
              <w:overflowPunct/>
              <w:topLinePunct w:val="0"/>
              <w:autoSpaceDE/>
              <w:autoSpaceDN/>
              <w:bidi w:val="0"/>
              <w:spacing w:after="0" w:line="600" w:lineRule="exact"/>
              <w:jc w:val="left"/>
              <w:textAlignment w:val="auto"/>
              <w:rPr>
                <w:rFonts w:hint="eastAsia" w:ascii="方正仿宋_GBK" w:hAnsi="方正仿宋_GBK" w:eastAsia="方正仿宋_GBK" w:cs="方正仿宋_GBK"/>
                <w:kern w:val="2"/>
                <w:sz w:val="21"/>
                <w:szCs w:val="21"/>
                <w:highlight w:val="none"/>
                <w:lang w:val="en-US" w:eastAsia="zh-CN" w:bidi="ar-SA"/>
              </w:rPr>
            </w:pPr>
          </w:p>
        </w:tc>
        <w:tc>
          <w:tcPr>
            <w:tcW w:w="4069" w:type="dxa"/>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转速：＞500rpm</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055" w:type="dxa"/>
            <w:vMerge w:val="continue"/>
            <w:noWrap w:val="0"/>
            <w:vAlign w:val="center"/>
          </w:tcPr>
          <w:p>
            <w:pPr>
              <w:keepNext w:val="0"/>
              <w:keepLines w:val="0"/>
              <w:pageBreakBefore w:val="0"/>
              <w:kinsoku/>
              <w:wordWrap/>
              <w:overflowPunct/>
              <w:topLinePunct w:val="0"/>
              <w:autoSpaceDE/>
              <w:autoSpaceDN/>
              <w:bidi w:val="0"/>
              <w:spacing w:after="0" w:line="600" w:lineRule="exact"/>
              <w:jc w:val="left"/>
              <w:textAlignment w:val="auto"/>
              <w:rPr>
                <w:rFonts w:hint="eastAsia" w:ascii="方正仿宋_GBK" w:hAnsi="方正仿宋_GBK" w:eastAsia="方正仿宋_GBK" w:cs="方正仿宋_GBK"/>
                <w:kern w:val="2"/>
                <w:sz w:val="21"/>
                <w:szCs w:val="21"/>
                <w:highlight w:val="none"/>
                <w:lang w:val="en-US" w:eastAsia="zh-CN" w:bidi="ar-SA"/>
              </w:rPr>
            </w:pPr>
          </w:p>
        </w:tc>
        <w:tc>
          <w:tcPr>
            <w:tcW w:w="4069" w:type="dxa"/>
            <w:noWrap w:val="0"/>
            <w:vAlign w:val="center"/>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叶轮材质：</w:t>
            </w:r>
            <w:r>
              <w:rPr>
                <w:rFonts w:hint="eastAsia" w:eastAsia="方正仿宋_GBK" w:cs="Times New Roman"/>
                <w:sz w:val="24"/>
                <w:szCs w:val="24"/>
                <w:highlight w:val="none"/>
                <w:lang w:val="en-US" w:eastAsia="zh-CN"/>
              </w:rPr>
              <w:t>304</w:t>
            </w:r>
            <w:r>
              <w:rPr>
                <w:rFonts w:hint="eastAsia" w:ascii="Times New Roman" w:hAnsi="Times New Roman" w:eastAsia="方正仿宋_GBK" w:cs="Times New Roman"/>
                <w:sz w:val="24"/>
                <w:szCs w:val="24"/>
                <w:highlight w:val="none"/>
                <w:lang w:val="en-US" w:eastAsia="zh-CN"/>
              </w:rPr>
              <w:t>不锈钢</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055" w:type="dxa"/>
            <w:vMerge w:val="continue"/>
            <w:noWrap w:val="0"/>
            <w:vAlign w:val="center"/>
          </w:tcPr>
          <w:p>
            <w:pPr>
              <w:keepNext w:val="0"/>
              <w:keepLines w:val="0"/>
              <w:pageBreakBefore w:val="0"/>
              <w:kinsoku/>
              <w:wordWrap/>
              <w:overflowPunct/>
              <w:topLinePunct w:val="0"/>
              <w:autoSpaceDE/>
              <w:autoSpaceDN/>
              <w:bidi w:val="0"/>
              <w:spacing w:after="0" w:line="600" w:lineRule="exact"/>
              <w:jc w:val="left"/>
              <w:textAlignment w:val="auto"/>
              <w:rPr>
                <w:rFonts w:hint="eastAsia" w:ascii="方正仿宋_GBK" w:hAnsi="方正仿宋_GBK" w:eastAsia="方正仿宋_GBK" w:cs="方正仿宋_GBK"/>
                <w:kern w:val="2"/>
                <w:sz w:val="21"/>
                <w:szCs w:val="21"/>
                <w:highlight w:val="none"/>
                <w:lang w:val="en-US" w:eastAsia="zh-CN" w:bidi="ar-SA"/>
              </w:rPr>
            </w:pPr>
          </w:p>
        </w:tc>
        <w:tc>
          <w:tcPr>
            <w:tcW w:w="4069" w:type="dxa"/>
            <w:noWrap w:val="0"/>
            <w:vAlign w:val="center"/>
          </w:tcPr>
          <w:p>
            <w:pPr>
              <w:keepNext w:val="0"/>
              <w:keepLines w:val="0"/>
              <w:pageBreakBefore w:val="0"/>
              <w:widowControl w:val="0"/>
              <w:kinsoku/>
              <w:wordWrap/>
              <w:overflowPunct/>
              <w:topLinePunct w:val="0"/>
              <w:autoSpaceDE/>
              <w:autoSpaceDN/>
              <w:bidi w:val="0"/>
              <w:adjustRightInd/>
              <w:snapToGrid/>
              <w:spacing w:after="0" w:line="0" w:lineRule="atLeas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电缆：≥15m</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055" w:type="dxa"/>
            <w:vMerge w:val="continue"/>
            <w:noWrap w:val="0"/>
            <w:vAlign w:val="center"/>
          </w:tcPr>
          <w:p>
            <w:pPr>
              <w:keepNext w:val="0"/>
              <w:keepLines w:val="0"/>
              <w:pageBreakBefore w:val="0"/>
              <w:kinsoku/>
              <w:wordWrap/>
              <w:overflowPunct/>
              <w:topLinePunct w:val="0"/>
              <w:autoSpaceDE/>
              <w:autoSpaceDN/>
              <w:bidi w:val="0"/>
              <w:spacing w:after="0" w:line="600" w:lineRule="exact"/>
              <w:jc w:val="left"/>
              <w:textAlignment w:val="auto"/>
              <w:rPr>
                <w:rFonts w:hint="eastAsia" w:ascii="方正仿宋_GBK" w:hAnsi="方正仿宋_GBK" w:eastAsia="方正仿宋_GBK" w:cs="方正仿宋_GBK"/>
                <w:kern w:val="2"/>
                <w:sz w:val="21"/>
                <w:szCs w:val="21"/>
                <w:highlight w:val="none"/>
                <w:lang w:val="en-US" w:eastAsia="zh-CN" w:bidi="ar-SA"/>
              </w:rPr>
            </w:pPr>
          </w:p>
        </w:tc>
        <w:tc>
          <w:tcPr>
            <w:tcW w:w="4069" w:type="dxa"/>
            <w:noWrap w:val="0"/>
            <w:vAlign w:val="top"/>
          </w:tcPr>
          <w:p>
            <w:pPr>
              <w:keepNext w:val="0"/>
              <w:keepLines w:val="0"/>
              <w:pageBreakBefore w:val="0"/>
              <w:kinsoku/>
              <w:wordWrap/>
              <w:overflowPunct/>
              <w:topLinePunct w:val="0"/>
              <w:autoSpaceDE/>
              <w:autoSpaceDN/>
              <w:bidi w:val="0"/>
              <w:spacing w:after="0" w:line="600" w:lineRule="exac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防水级别：≥F级</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055" w:type="dxa"/>
            <w:vMerge w:val="continue"/>
            <w:noWrap w:val="0"/>
            <w:vAlign w:val="center"/>
          </w:tcPr>
          <w:p>
            <w:pPr>
              <w:keepNext w:val="0"/>
              <w:keepLines w:val="0"/>
              <w:pageBreakBefore w:val="0"/>
              <w:kinsoku/>
              <w:wordWrap/>
              <w:overflowPunct/>
              <w:topLinePunct w:val="0"/>
              <w:autoSpaceDE/>
              <w:autoSpaceDN/>
              <w:bidi w:val="0"/>
              <w:spacing w:after="0" w:line="600" w:lineRule="exact"/>
              <w:jc w:val="left"/>
              <w:textAlignment w:val="auto"/>
              <w:rPr>
                <w:rFonts w:hint="eastAsia" w:ascii="方正仿宋_GBK" w:hAnsi="方正仿宋_GBK" w:eastAsia="方正仿宋_GBK" w:cs="方正仿宋_GBK"/>
                <w:kern w:val="2"/>
                <w:sz w:val="21"/>
                <w:szCs w:val="21"/>
                <w:highlight w:val="none"/>
                <w:lang w:val="en-US" w:eastAsia="zh-CN" w:bidi="ar-SA"/>
              </w:rPr>
            </w:pPr>
          </w:p>
        </w:tc>
        <w:tc>
          <w:tcPr>
            <w:tcW w:w="4069" w:type="dxa"/>
            <w:noWrap w:val="0"/>
            <w:vAlign w:val="center"/>
          </w:tcPr>
          <w:p>
            <w:pPr>
              <w:keepNext w:val="0"/>
              <w:keepLines w:val="0"/>
              <w:pageBreakBefore w:val="0"/>
              <w:widowControl w:val="0"/>
              <w:kinsoku/>
              <w:wordWrap/>
              <w:overflowPunct/>
              <w:topLinePunct w:val="0"/>
              <w:autoSpaceDE/>
              <w:autoSpaceDN/>
              <w:bidi w:val="0"/>
              <w:adjustRightInd/>
              <w:snapToGrid/>
              <w:spacing w:after="0" w:line="0" w:lineRule="atLeast"/>
              <w:jc w:val="both"/>
              <w:textAlignment w:val="auto"/>
              <w:rPr>
                <w:rFonts w:hint="eastAsia" w:ascii="方正仿宋_GBK" w:hAnsi="方正仿宋_GBK" w:eastAsia="方正仿宋_GBK" w:cs="方正仿宋_GBK"/>
                <w:kern w:val="2"/>
                <w:sz w:val="21"/>
                <w:szCs w:val="21"/>
                <w:highlight w:val="none"/>
                <w:lang w:val="en-US" w:eastAsia="zh-CN" w:bidi="ar-SA"/>
              </w:rPr>
            </w:pPr>
            <w:r>
              <w:rPr>
                <w:rFonts w:hint="eastAsia" w:ascii="Times New Roman" w:hAnsi="Times New Roman" w:eastAsia="方正仿宋_GBK" w:cs="Times New Roman"/>
                <w:sz w:val="24"/>
                <w:szCs w:val="24"/>
                <w:highlight w:val="none"/>
                <w:lang w:val="en-US" w:eastAsia="zh-CN"/>
              </w:rPr>
              <w:t>等级能效：≤二级</w:t>
            </w:r>
          </w:p>
        </w:tc>
        <w:tc>
          <w:tcPr>
            <w:tcW w:w="1800"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c>
          <w:tcPr>
            <w:tcW w:w="1432" w:type="dxa"/>
            <w:noWrap w:val="0"/>
            <w:vAlign w:val="center"/>
          </w:tcPr>
          <w:p>
            <w:pPr>
              <w:widowControl/>
              <w:spacing w:before="100" w:beforeAutospacing="1" w:after="100" w:afterAutospacing="1" w:line="360" w:lineRule="auto"/>
              <w:jc w:val="center"/>
              <w:rPr>
                <w:rFonts w:hint="eastAsia" w:ascii="方正仿宋_GBK" w:hAnsi="方正仿宋_GBK" w:eastAsia="方正仿宋_GBK" w:cs="方正仿宋_GBK"/>
                <w:b/>
                <w:kern w:val="0"/>
                <w:sz w:val="24"/>
                <w:szCs w:val="24"/>
                <w:highlight w:val="none"/>
              </w:rPr>
            </w:pPr>
          </w:p>
        </w:tc>
      </w:tr>
    </w:tbl>
    <w:p>
      <w:pPr>
        <w:spacing w:line="360" w:lineRule="auto"/>
        <w:outlineLvl w:val="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注：</w:t>
      </w:r>
      <w:r>
        <w:rPr>
          <w:rFonts w:hint="eastAsia" w:ascii="方正仿宋_GBK" w:hAnsi="方正仿宋_GBK" w:eastAsia="方正仿宋_GBK" w:cs="方正仿宋_GBK"/>
          <w:color w:val="auto"/>
          <w:sz w:val="24"/>
          <w:szCs w:val="24"/>
          <w:highlight w:val="none"/>
          <w:lang w:val="en-US" w:eastAsia="zh-CN" w:bidi="ar"/>
        </w:rPr>
        <w:t>以上部分为本次招标</w:t>
      </w:r>
      <w:r>
        <w:rPr>
          <w:rFonts w:hint="eastAsia" w:ascii="方正仿宋_GBK" w:hAnsi="方正仿宋_GBK" w:eastAsia="方正仿宋_GBK" w:cs="方正仿宋_GBK"/>
          <w:color w:val="auto"/>
          <w:sz w:val="24"/>
          <w:szCs w:val="24"/>
          <w:highlight w:val="none"/>
          <w:lang w:bidi="ar"/>
        </w:rPr>
        <w:t>的</w:t>
      </w:r>
      <w:r>
        <w:rPr>
          <w:rFonts w:hint="eastAsia" w:ascii="方正仿宋_GBK" w:hAnsi="方正仿宋_GBK" w:eastAsia="方正仿宋_GBK" w:cs="方正仿宋_GBK"/>
          <w:color w:val="auto"/>
          <w:sz w:val="24"/>
          <w:szCs w:val="24"/>
          <w:highlight w:val="none"/>
          <w:lang w:val="en-US" w:eastAsia="zh-CN" w:bidi="ar"/>
        </w:rPr>
        <w:t>技术参数要求，</w:t>
      </w:r>
      <w:r>
        <w:rPr>
          <w:rFonts w:hint="eastAsia" w:ascii="方正仿宋_GBK" w:hAnsi="方正仿宋_GBK" w:eastAsia="方正仿宋_GBK" w:cs="方正仿宋_GBK"/>
          <w:b/>
          <w:bCs/>
          <w:color w:val="FF0000"/>
          <w:sz w:val="24"/>
          <w:szCs w:val="24"/>
          <w:highlight w:val="none"/>
          <w:lang w:bidi="ar"/>
        </w:rPr>
        <w:t>不得</w:t>
      </w:r>
      <w:r>
        <w:rPr>
          <w:rFonts w:hint="eastAsia" w:ascii="方正仿宋_GBK" w:hAnsi="方正仿宋_GBK" w:eastAsia="方正仿宋_GBK" w:cs="方正仿宋_GBK"/>
          <w:b/>
          <w:bCs/>
          <w:color w:val="FF0000"/>
          <w:sz w:val="24"/>
          <w:szCs w:val="24"/>
          <w:highlight w:val="none"/>
          <w:lang w:val="en-US" w:eastAsia="zh-CN" w:bidi="ar"/>
        </w:rPr>
        <w:t>有负</w:t>
      </w:r>
      <w:r>
        <w:rPr>
          <w:rFonts w:hint="eastAsia" w:ascii="方正仿宋_GBK" w:hAnsi="方正仿宋_GBK" w:eastAsia="方正仿宋_GBK" w:cs="方正仿宋_GBK"/>
          <w:b/>
          <w:bCs/>
          <w:color w:val="FF0000"/>
          <w:sz w:val="24"/>
          <w:szCs w:val="24"/>
          <w:highlight w:val="none"/>
          <w:lang w:bidi="ar"/>
        </w:rPr>
        <w:t>偏离</w:t>
      </w:r>
      <w:r>
        <w:rPr>
          <w:rFonts w:hint="eastAsia" w:ascii="方正仿宋_GBK" w:hAnsi="方正仿宋_GBK" w:eastAsia="方正仿宋_GBK" w:cs="方正仿宋_GBK"/>
          <w:color w:val="auto"/>
          <w:sz w:val="24"/>
          <w:szCs w:val="24"/>
          <w:highlight w:val="none"/>
          <w:lang w:eastAsia="zh-CN" w:bidi="ar"/>
        </w:rPr>
        <w:t>，</w:t>
      </w:r>
      <w:r>
        <w:rPr>
          <w:rFonts w:hint="eastAsia" w:ascii="方正仿宋_GBK" w:hAnsi="方正仿宋_GBK" w:eastAsia="方正仿宋_GBK" w:cs="方正仿宋_GBK"/>
          <w:color w:val="auto"/>
          <w:sz w:val="24"/>
          <w:szCs w:val="24"/>
          <w:highlight w:val="none"/>
          <w:lang w:val="en-US" w:eastAsia="zh-CN" w:bidi="ar"/>
        </w:rPr>
        <w:t>否则作投标无效</w:t>
      </w:r>
      <w:r>
        <w:rPr>
          <w:rFonts w:hint="eastAsia" w:ascii="方正仿宋_GBK" w:hAnsi="方正仿宋_GBK" w:eastAsia="方正仿宋_GBK" w:cs="方正仿宋_GBK"/>
          <w:color w:val="auto"/>
          <w:sz w:val="24"/>
          <w:szCs w:val="24"/>
          <w:highlight w:val="none"/>
          <w:lang w:bidi="ar"/>
        </w:rPr>
        <w:t>。</w:t>
      </w:r>
      <w:r>
        <w:rPr>
          <w:rFonts w:hint="eastAsia" w:ascii="方正仿宋_GBK" w:hAnsi="方正仿宋_GBK" w:eastAsia="方正仿宋_GBK" w:cs="方正仿宋_GBK"/>
          <w:sz w:val="24"/>
          <w:szCs w:val="24"/>
          <w:highlight w:val="none"/>
          <w:lang w:eastAsia="zh-CN"/>
        </w:rPr>
        <w:t>参选方</w:t>
      </w:r>
      <w:r>
        <w:rPr>
          <w:rFonts w:hint="eastAsia" w:ascii="方正仿宋_GBK" w:hAnsi="方正仿宋_GBK" w:eastAsia="方正仿宋_GBK" w:cs="方正仿宋_GBK"/>
          <w:sz w:val="24"/>
          <w:szCs w:val="24"/>
          <w:highlight w:val="none"/>
        </w:rPr>
        <w:t>可根据项目情况自行增加内容项完善表格，表格不够用，可按此表复制；</w:t>
      </w:r>
      <w:r>
        <w:rPr>
          <w:rFonts w:hint="eastAsia" w:ascii="方正仿宋_GBK" w:hAnsi="方正仿宋_GBK" w:eastAsia="方正仿宋_GBK" w:cs="方正仿宋_GBK"/>
          <w:sz w:val="24"/>
          <w:szCs w:val="24"/>
          <w:highlight w:val="none"/>
          <w:lang w:eastAsia="zh-CN"/>
        </w:rPr>
        <w:t>参选方</w:t>
      </w:r>
      <w:r>
        <w:rPr>
          <w:rFonts w:hint="eastAsia" w:ascii="方正仿宋_GBK" w:hAnsi="方正仿宋_GBK" w:eastAsia="方正仿宋_GBK" w:cs="方正仿宋_GBK"/>
          <w:sz w:val="24"/>
          <w:szCs w:val="24"/>
          <w:highlight w:val="none"/>
        </w:rPr>
        <w:t>须如实填写该表，如有隐瞒，后果由</w:t>
      </w:r>
      <w:r>
        <w:rPr>
          <w:rFonts w:hint="eastAsia" w:ascii="方正仿宋_GBK" w:hAnsi="方正仿宋_GBK" w:eastAsia="方正仿宋_GBK" w:cs="方正仿宋_GBK"/>
          <w:sz w:val="24"/>
          <w:szCs w:val="24"/>
          <w:highlight w:val="none"/>
          <w:lang w:val="en-US" w:eastAsia="zh-CN"/>
        </w:rPr>
        <w:t>投标</w:t>
      </w:r>
      <w:r>
        <w:rPr>
          <w:rFonts w:hint="eastAsia" w:ascii="方正仿宋_GBK" w:hAnsi="方正仿宋_GBK" w:eastAsia="方正仿宋_GBK" w:cs="方正仿宋_GBK"/>
          <w:sz w:val="24"/>
          <w:szCs w:val="24"/>
          <w:highlight w:val="none"/>
          <w:lang w:eastAsia="zh-CN"/>
        </w:rPr>
        <w:t>方</w:t>
      </w:r>
      <w:r>
        <w:rPr>
          <w:rFonts w:hint="eastAsia" w:ascii="方正仿宋_GBK" w:hAnsi="方正仿宋_GBK" w:eastAsia="方正仿宋_GBK" w:cs="方正仿宋_GBK"/>
          <w:sz w:val="24"/>
          <w:szCs w:val="24"/>
          <w:highlight w:val="none"/>
        </w:rPr>
        <w:t>自负；即使微小的偏差也须写出。</w:t>
      </w:r>
    </w:p>
    <w:p>
      <w:pPr>
        <w:pageBreakBefore w:val="0"/>
        <w:kinsoku/>
        <w:wordWrap/>
        <w:overflowPunct/>
        <w:topLinePunct w:val="0"/>
        <w:bidi w:val="0"/>
        <w:spacing w:line="440" w:lineRule="exact"/>
        <w:ind w:firstLine="480" w:firstLineChars="200"/>
        <w:rPr>
          <w:rFonts w:hint="eastAsia" w:ascii="方正仿宋_GBK" w:hAnsi="方正仿宋_GBK" w:eastAsia="方正仿宋_GBK" w:cs="方正仿宋_GBK"/>
          <w:sz w:val="24"/>
          <w:szCs w:val="24"/>
          <w:highlight w:val="none"/>
          <w:lang w:eastAsia="zh-CN"/>
        </w:rPr>
      </w:pPr>
    </w:p>
    <w:p>
      <w:pPr>
        <w:pageBreakBefore w:val="0"/>
        <w:kinsoku/>
        <w:wordWrap/>
        <w:overflowPunct/>
        <w:topLinePunct w:val="0"/>
        <w:bidi w:val="0"/>
        <w:spacing w:line="440" w:lineRule="exact"/>
        <w:ind w:firstLine="480" w:firstLineChars="200"/>
        <w:rPr>
          <w:rFonts w:hint="eastAsia" w:ascii="Times New Roman" w:hAnsi="Times New Roman" w:eastAsia="宋体" w:cs="Times New Roman"/>
          <w:highlight w:val="none"/>
        </w:rPr>
      </w:pPr>
      <w:r>
        <w:rPr>
          <w:rFonts w:hint="eastAsia" w:ascii="方正仿宋_GBK" w:hAnsi="方正仿宋_GBK" w:eastAsia="方正仿宋_GBK" w:cs="方正仿宋_GBK"/>
          <w:sz w:val="24"/>
          <w:szCs w:val="24"/>
          <w:highlight w:val="none"/>
          <w:lang w:eastAsia="zh-CN"/>
        </w:rPr>
        <w:t>参选方</w:t>
      </w:r>
      <w:r>
        <w:rPr>
          <w:rFonts w:hint="eastAsia" w:ascii="方正仿宋_GBK" w:hAnsi="方正仿宋_GBK" w:eastAsia="方正仿宋_GBK" w:cs="方正仿宋_GBK"/>
          <w:sz w:val="24"/>
          <w:szCs w:val="24"/>
          <w:highlight w:val="none"/>
        </w:rPr>
        <w:t xml:space="preserve">：（盖章）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方正仿宋_GBK" w:hAnsi="方正仿宋_GBK" w:eastAsia="方正仿宋_GBK" w:cs="方正仿宋_GBK"/>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方正仿宋_GBK" w:hAnsi="方正仿宋_GBK" w:eastAsia="方正仿宋_GBK" w:cs="方正仿宋_GBK"/>
          <w:b/>
          <w:bCs/>
          <w:strike w:val="0"/>
          <w:dstrike w:val="0"/>
          <w:color w:val="000000"/>
          <w:sz w:val="36"/>
          <w:szCs w:val="36"/>
          <w:highlight w:val="none"/>
          <w:lang w:val="en-US" w:eastAsia="zh-CN"/>
        </w:rPr>
      </w:pPr>
      <w:r>
        <w:rPr>
          <w:rFonts w:hint="eastAsia" w:ascii="方正仿宋_GBK" w:hAnsi="方正仿宋_GBK" w:eastAsia="方正仿宋_GBK" w:cs="方正仿宋_GBK"/>
          <w:sz w:val="24"/>
          <w:szCs w:val="24"/>
          <w:highlight w:val="none"/>
          <w:lang w:eastAsia="zh-CN"/>
        </w:rPr>
        <w:t>法定代表人或其授权委托人：（签字或盖章）</w:t>
      </w:r>
    </w:p>
    <w:p>
      <w:pPr>
        <w:jc w:val="center"/>
        <w:rPr>
          <w:rFonts w:hint="eastAsia" w:ascii="方正仿宋_GBK" w:hAnsi="方正仿宋_GBK" w:eastAsia="方正仿宋_GBK" w:cs="方正仿宋_GBK"/>
          <w:b/>
          <w:bCs/>
          <w:strike w:val="0"/>
          <w:dstrike w:val="0"/>
          <w:color w:val="000000"/>
          <w:sz w:val="36"/>
          <w:szCs w:val="36"/>
          <w:highlight w:val="none"/>
          <w:lang w:val="en-US" w:eastAsia="zh-CN"/>
        </w:rPr>
      </w:pPr>
    </w:p>
    <w:p>
      <w:pPr>
        <w:jc w:val="center"/>
        <w:rPr>
          <w:rFonts w:hint="eastAsia" w:ascii="方正仿宋_GBK" w:hAnsi="方正仿宋_GBK" w:eastAsia="方正仿宋_GBK" w:cs="方正仿宋_GBK"/>
          <w:b/>
          <w:bCs/>
          <w:strike w:val="0"/>
          <w:dstrike w:val="0"/>
          <w:color w:val="000000"/>
          <w:sz w:val="36"/>
          <w:szCs w:val="36"/>
          <w:highlight w:val="none"/>
          <w:lang w:val="en-US" w:eastAsia="zh-CN"/>
        </w:rPr>
      </w:pPr>
    </w:p>
    <w:p>
      <w:pPr>
        <w:jc w:val="center"/>
        <w:rPr>
          <w:rFonts w:hint="eastAsia" w:ascii="方正仿宋_GBK" w:hAnsi="方正仿宋_GBK" w:eastAsia="方正仿宋_GBK" w:cs="方正仿宋_GBK"/>
          <w:b/>
          <w:bCs/>
          <w:strike w:val="0"/>
          <w:dstrike w:val="0"/>
          <w:color w:val="000000"/>
          <w:sz w:val="36"/>
          <w:szCs w:val="36"/>
          <w:highlight w:val="none"/>
          <w:lang w:val="en-US" w:eastAsia="zh-CN"/>
        </w:rPr>
      </w:pPr>
    </w:p>
    <w:p>
      <w:pPr>
        <w:jc w:val="center"/>
        <w:rPr>
          <w:rFonts w:hint="eastAsia" w:ascii="方正仿宋_GBK" w:hAnsi="方正仿宋_GBK" w:eastAsia="方正仿宋_GBK" w:cs="方正仿宋_GBK"/>
          <w:b/>
          <w:bCs/>
          <w:strike w:val="0"/>
          <w:dstrike w:val="0"/>
          <w:color w:val="000000"/>
          <w:sz w:val="36"/>
          <w:szCs w:val="36"/>
          <w:highlight w:val="none"/>
          <w:lang w:val="en-US" w:eastAsia="zh-CN"/>
        </w:rPr>
      </w:pPr>
    </w:p>
    <w:p>
      <w:pPr>
        <w:jc w:val="center"/>
        <w:rPr>
          <w:rFonts w:hint="eastAsia" w:ascii="方正仿宋_GBK" w:hAnsi="方正仿宋_GBK" w:eastAsia="方正仿宋_GBK" w:cs="方正仿宋_GBK"/>
          <w:b/>
          <w:bCs/>
          <w:strike w:val="0"/>
          <w:dstrike w:val="0"/>
          <w:color w:val="000000"/>
          <w:sz w:val="36"/>
          <w:szCs w:val="36"/>
          <w:highlight w:val="none"/>
          <w:lang w:val="en-US" w:eastAsia="zh-CN"/>
        </w:rPr>
      </w:pPr>
    </w:p>
    <w:p>
      <w:pPr>
        <w:jc w:val="center"/>
        <w:rPr>
          <w:rFonts w:hint="eastAsia" w:ascii="方正仿宋_GBK" w:hAnsi="方正仿宋_GBK" w:eastAsia="方正仿宋_GBK" w:cs="方正仿宋_GBK"/>
          <w:b/>
          <w:bCs/>
          <w:strike w:val="0"/>
          <w:dstrike w:val="0"/>
          <w:color w:val="000000"/>
          <w:sz w:val="36"/>
          <w:szCs w:val="36"/>
          <w:highlight w:val="none"/>
          <w:lang w:val="en-US" w:eastAsia="zh-CN"/>
        </w:rPr>
      </w:pPr>
    </w:p>
    <w:p>
      <w:pPr>
        <w:jc w:val="center"/>
        <w:rPr>
          <w:rFonts w:hint="eastAsia" w:ascii="方正仿宋_GBK" w:hAnsi="方正仿宋_GBK" w:eastAsia="方正仿宋_GBK" w:cs="方正仿宋_GBK"/>
          <w:b/>
          <w:bCs/>
          <w:strike w:val="0"/>
          <w:dstrike w:val="0"/>
          <w:color w:val="000000"/>
          <w:sz w:val="36"/>
          <w:szCs w:val="36"/>
          <w:highlight w:val="none"/>
          <w:lang w:val="en-US" w:eastAsia="zh-CN"/>
        </w:rPr>
      </w:pPr>
    </w:p>
    <w:p>
      <w:pPr>
        <w:jc w:val="center"/>
        <w:rPr>
          <w:rFonts w:hint="eastAsia" w:ascii="方正仿宋_GBK" w:hAnsi="方正仿宋_GBK" w:eastAsia="方正仿宋_GBK" w:cs="方正仿宋_GBK"/>
          <w:b/>
          <w:bCs/>
          <w:strike w:val="0"/>
          <w:dstrike w:val="0"/>
          <w:color w:val="000000"/>
          <w:sz w:val="36"/>
          <w:szCs w:val="36"/>
          <w:highlight w:val="none"/>
          <w:lang w:val="en-US" w:eastAsia="zh-CN"/>
        </w:rPr>
      </w:pPr>
    </w:p>
    <w:p>
      <w:pPr>
        <w:jc w:val="center"/>
        <w:rPr>
          <w:rFonts w:hint="eastAsia" w:ascii="方正仿宋_GBK" w:hAnsi="方正仿宋_GBK" w:eastAsia="方正仿宋_GBK" w:cs="方正仿宋_GBK"/>
          <w:b/>
          <w:bCs/>
          <w:strike w:val="0"/>
          <w:dstrike w:val="0"/>
          <w:color w:val="000000"/>
          <w:sz w:val="36"/>
          <w:szCs w:val="36"/>
          <w:highlight w:val="none"/>
          <w:lang w:val="en-US" w:eastAsia="zh-CN"/>
        </w:rPr>
      </w:pPr>
    </w:p>
    <w:p>
      <w:pPr>
        <w:jc w:val="center"/>
        <w:rPr>
          <w:rFonts w:hint="eastAsia" w:ascii="方正仿宋_GBK" w:hAnsi="方正仿宋_GBK" w:eastAsia="方正仿宋_GBK" w:cs="方正仿宋_GBK"/>
          <w:b/>
          <w:bCs/>
          <w:strike w:val="0"/>
          <w:dstrike w:val="0"/>
          <w:color w:val="000000"/>
          <w:sz w:val="36"/>
          <w:szCs w:val="36"/>
          <w:highlight w:val="none"/>
          <w:lang w:val="en-US" w:eastAsia="zh-CN"/>
        </w:rPr>
      </w:pPr>
    </w:p>
    <w:p>
      <w:pPr>
        <w:jc w:val="center"/>
        <w:rPr>
          <w:rFonts w:hint="eastAsia" w:ascii="方正仿宋_GBK" w:hAnsi="方正仿宋_GBK" w:eastAsia="方正仿宋_GBK" w:cs="方正仿宋_GBK"/>
          <w:b/>
          <w:bCs/>
          <w:strike w:val="0"/>
          <w:dstrike w:val="0"/>
          <w:color w:val="000000"/>
          <w:sz w:val="36"/>
          <w:szCs w:val="36"/>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bCs/>
          <w:color w:val="000000"/>
          <w:sz w:val="36"/>
          <w:szCs w:val="36"/>
          <w:highlight w:val="none"/>
          <w:lang w:val="en-US" w:eastAsia="zh-CN"/>
        </w:rPr>
      </w:pPr>
      <w:r>
        <w:rPr>
          <w:rFonts w:hint="eastAsia" w:ascii="方正仿宋_GBK" w:hAnsi="方正仿宋_GBK" w:eastAsia="方正仿宋_GBK" w:cs="方正仿宋_GBK"/>
          <w:b/>
          <w:bCs/>
          <w:color w:val="000000"/>
          <w:sz w:val="36"/>
          <w:szCs w:val="36"/>
          <w:highlight w:val="none"/>
          <w:lang w:val="en-US" w:eastAsia="zh-CN"/>
        </w:rPr>
        <w:t>四</w:t>
      </w:r>
      <w:r>
        <w:rPr>
          <w:rFonts w:hint="eastAsia" w:ascii="方正仿宋_GBK" w:hAnsi="方正仿宋_GBK" w:eastAsia="方正仿宋_GBK" w:cs="方正仿宋_GBK"/>
          <w:sz w:val="24"/>
          <w:szCs w:val="24"/>
          <w:highlight w:val="none"/>
          <w:lang w:val="en-US" w:eastAsia="zh-CN"/>
        </w:rPr>
        <w:t>、</w:t>
      </w:r>
      <w:r>
        <w:rPr>
          <w:rFonts w:hint="eastAsia" w:ascii="方正仿宋_GBK" w:hAnsi="方正仿宋_GBK" w:eastAsia="方正仿宋_GBK" w:cs="方正仿宋_GBK"/>
          <w:b/>
          <w:bCs/>
          <w:color w:val="000000"/>
          <w:sz w:val="36"/>
          <w:szCs w:val="36"/>
          <w:highlight w:val="none"/>
          <w:lang w:val="en-US" w:eastAsia="zh-CN"/>
        </w:rPr>
        <w:t>售后服务方案</w:t>
      </w:r>
    </w:p>
    <w:p>
      <w:pPr>
        <w:pageBreakBefore w:val="0"/>
        <w:numPr>
          <w:ilvl w:val="0"/>
          <w:numId w:val="0"/>
        </w:numPr>
        <w:kinsoku/>
        <w:wordWrap/>
        <w:overflowPunct/>
        <w:topLinePunct w:val="0"/>
        <w:autoSpaceDE w:val="0"/>
        <w:autoSpaceDN w:val="0"/>
        <w:bidi w:val="0"/>
        <w:adjustRightInd w:val="0"/>
        <w:spacing w:before="120" w:line="440" w:lineRule="exact"/>
        <w:jc w:val="center"/>
        <w:rPr>
          <w:rFonts w:hint="eastAsia" w:ascii="方正仿宋_GBK" w:hAnsi="方正仿宋_GBK" w:eastAsia="方正仿宋_GBK" w:cs="方正仿宋_GBK"/>
          <w:kern w:val="0"/>
          <w:sz w:val="21"/>
          <w:szCs w:val="21"/>
          <w:highlight w:val="none"/>
          <w:lang w:val="en-US"/>
        </w:rPr>
      </w:pP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sz w:val="24"/>
          <w:szCs w:val="24"/>
          <w:highlight w:val="none"/>
          <w:lang w:val="en-US" w:eastAsia="zh-CN"/>
        </w:rPr>
        <w:t>内容自拟，包括</w:t>
      </w:r>
      <w:r>
        <w:rPr>
          <w:rFonts w:hint="eastAsia" w:ascii="方正仿宋_GBK" w:hAnsi="方正仿宋_GBK" w:eastAsia="方正仿宋_GBK" w:cs="方正仿宋_GBK"/>
          <w:color w:val="000000"/>
          <w:sz w:val="24"/>
          <w:szCs w:val="24"/>
          <w:highlight w:val="none"/>
          <w:lang w:val="en-US" w:eastAsia="zh-CN"/>
        </w:rPr>
        <w:t>售后服务年限、售后质保期内维修服务、承诺响应时间、质保期外维修服务、验收期内故障顺延时间及故障退货的承诺</w:t>
      </w:r>
      <w:r>
        <w:rPr>
          <w:rFonts w:hint="eastAsia" w:ascii="方正仿宋_GBK" w:hAnsi="方正仿宋_GBK" w:eastAsia="方正仿宋_GBK" w:cs="方正仿宋_GBK"/>
          <w:sz w:val="24"/>
          <w:szCs w:val="24"/>
          <w:highlight w:val="none"/>
          <w:lang w:val="en-US" w:eastAsia="zh-CN"/>
        </w:rPr>
        <w:t>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sz w:val="36"/>
          <w:szCs w:val="36"/>
          <w:highlight w:val="none"/>
          <w:lang w:eastAsia="zh-CN"/>
        </w:rPr>
      </w:pPr>
      <w:r>
        <w:rPr>
          <w:rFonts w:hint="eastAsia" w:ascii="方正仿宋_GBK" w:hAnsi="方正仿宋_GBK" w:eastAsia="方正仿宋_GBK" w:cs="方正仿宋_GBK"/>
          <w:b/>
          <w:bCs/>
          <w:color w:val="000000"/>
          <w:sz w:val="36"/>
          <w:szCs w:val="36"/>
          <w:highlight w:val="none"/>
          <w:lang w:val="en-US" w:eastAsia="zh-CN"/>
        </w:rPr>
        <w:br w:type="page"/>
      </w:r>
      <w:r>
        <w:rPr>
          <w:rFonts w:hint="eastAsia" w:ascii="方正仿宋_GBK" w:hAnsi="方正仿宋_GBK" w:eastAsia="方正仿宋_GBK" w:cs="方正仿宋_GBK"/>
          <w:b/>
          <w:bCs/>
          <w:color w:val="000000"/>
          <w:sz w:val="36"/>
          <w:szCs w:val="36"/>
          <w:highlight w:val="none"/>
          <w:lang w:val="en-US" w:eastAsia="zh-CN"/>
        </w:rPr>
        <w:t>五、投标一览表</w:t>
      </w:r>
    </w:p>
    <w:tbl>
      <w:tblPr>
        <w:tblStyle w:val="12"/>
        <w:tblW w:w="54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7"/>
        <w:gridCol w:w="1403"/>
        <w:gridCol w:w="2632"/>
        <w:gridCol w:w="883"/>
        <w:gridCol w:w="1127"/>
        <w:gridCol w:w="1070"/>
        <w:gridCol w:w="1011"/>
        <w:gridCol w:w="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365"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序号</w:t>
            </w:r>
          </w:p>
        </w:tc>
        <w:tc>
          <w:tcPr>
            <w:tcW w:w="714"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设备名称</w:t>
            </w:r>
          </w:p>
        </w:tc>
        <w:tc>
          <w:tcPr>
            <w:tcW w:w="1339" w:type="pct"/>
            <w:noWrap w:val="0"/>
            <w:vAlign w:val="center"/>
          </w:tcPr>
          <w:p>
            <w:pPr>
              <w:pStyle w:val="8"/>
              <w:spacing w:line="440" w:lineRule="exact"/>
              <w:jc w:val="center"/>
              <w:rPr>
                <w:rFonts w:hint="eastAsia" w:ascii="方正仿宋_GBK" w:hAnsi="方正仿宋_GBK" w:eastAsia="方正仿宋_GBK" w:cs="方正仿宋_GBK"/>
                <w:sz w:val="24"/>
                <w:highlight w:val="none"/>
                <w:lang w:eastAsia="zh-CN"/>
              </w:rPr>
            </w:pPr>
            <w:r>
              <w:rPr>
                <w:rFonts w:hint="eastAsia" w:ascii="方正仿宋_GBK" w:hAnsi="方正仿宋_GBK" w:eastAsia="方正仿宋_GBK" w:cs="方正仿宋_GBK"/>
                <w:sz w:val="24"/>
                <w:highlight w:val="none"/>
                <w:lang w:val="en-US" w:eastAsia="zh-CN"/>
              </w:rPr>
              <w:t>参数</w:t>
            </w:r>
          </w:p>
        </w:tc>
        <w:tc>
          <w:tcPr>
            <w:tcW w:w="449"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数量</w:t>
            </w:r>
          </w:p>
        </w:tc>
        <w:tc>
          <w:tcPr>
            <w:tcW w:w="573" w:type="pct"/>
            <w:noWrap w:val="0"/>
            <w:vAlign w:val="center"/>
          </w:tcPr>
          <w:p>
            <w:pPr>
              <w:pStyle w:val="8"/>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品牌或制造厂家</w:t>
            </w:r>
          </w:p>
        </w:tc>
        <w:tc>
          <w:tcPr>
            <w:tcW w:w="544" w:type="pct"/>
            <w:noWrap w:val="0"/>
            <w:vAlign w:val="center"/>
          </w:tcPr>
          <w:p>
            <w:pPr>
              <w:pStyle w:val="8"/>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4"/>
                <w:highlight w:val="none"/>
                <w:lang w:eastAsia="zh-CN"/>
              </w:rPr>
            </w:pPr>
            <w:r>
              <w:rPr>
                <w:rFonts w:hint="eastAsia" w:ascii="方正仿宋_GBK" w:hAnsi="方正仿宋_GBK" w:eastAsia="方正仿宋_GBK" w:cs="方正仿宋_GBK"/>
                <w:sz w:val="24"/>
                <w:highlight w:val="none"/>
              </w:rPr>
              <w:t>单价</w:t>
            </w:r>
            <w:r>
              <w:rPr>
                <w:rFonts w:hint="eastAsia" w:ascii="方正仿宋_GBK" w:hAnsi="方正仿宋_GBK" w:eastAsia="方正仿宋_GBK" w:cs="方正仿宋_GBK"/>
                <w:sz w:val="24"/>
                <w:highlight w:val="none"/>
                <w:lang w:eastAsia="zh-CN"/>
              </w:rPr>
              <w:t>（</w:t>
            </w:r>
            <w:r>
              <w:rPr>
                <w:rFonts w:hint="eastAsia" w:ascii="方正仿宋_GBK" w:hAnsi="方正仿宋_GBK" w:eastAsia="方正仿宋_GBK" w:cs="方正仿宋_GBK"/>
                <w:sz w:val="24"/>
                <w:highlight w:val="none"/>
                <w:lang w:val="en-US" w:eastAsia="zh-CN"/>
              </w:rPr>
              <w:t>元</w:t>
            </w:r>
            <w:r>
              <w:rPr>
                <w:rFonts w:hint="eastAsia" w:ascii="方正仿宋_GBK" w:hAnsi="方正仿宋_GBK" w:eastAsia="方正仿宋_GBK" w:cs="方正仿宋_GBK"/>
                <w:sz w:val="24"/>
                <w:highlight w:val="none"/>
                <w:lang w:eastAsia="zh-CN"/>
              </w:rPr>
              <w:t>）</w:t>
            </w:r>
          </w:p>
        </w:tc>
        <w:tc>
          <w:tcPr>
            <w:tcW w:w="514" w:type="pct"/>
            <w:noWrap w:val="0"/>
            <w:vAlign w:val="center"/>
          </w:tcPr>
          <w:p>
            <w:pPr>
              <w:pStyle w:val="8"/>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仿宋_GBK" w:hAnsi="方正仿宋_GBK" w:eastAsia="方正仿宋_GBK" w:cs="方正仿宋_GBK"/>
                <w:sz w:val="24"/>
                <w:highlight w:val="none"/>
                <w:lang w:eastAsia="zh-CN"/>
              </w:rPr>
            </w:pPr>
            <w:r>
              <w:rPr>
                <w:rFonts w:hint="eastAsia" w:ascii="方正仿宋_GBK" w:hAnsi="方正仿宋_GBK" w:eastAsia="方正仿宋_GBK" w:cs="方正仿宋_GBK"/>
                <w:sz w:val="24"/>
                <w:highlight w:val="none"/>
              </w:rPr>
              <w:t>总价</w:t>
            </w:r>
            <w:r>
              <w:rPr>
                <w:rFonts w:hint="eastAsia" w:ascii="方正仿宋_GBK" w:hAnsi="方正仿宋_GBK" w:eastAsia="方正仿宋_GBK" w:cs="方正仿宋_GBK"/>
                <w:sz w:val="24"/>
                <w:highlight w:val="none"/>
                <w:lang w:eastAsia="zh-CN"/>
              </w:rPr>
              <w:t>（</w:t>
            </w:r>
            <w:r>
              <w:rPr>
                <w:rFonts w:hint="eastAsia" w:ascii="方正仿宋_GBK" w:hAnsi="方正仿宋_GBK" w:eastAsia="方正仿宋_GBK" w:cs="方正仿宋_GBK"/>
                <w:sz w:val="24"/>
                <w:highlight w:val="none"/>
                <w:lang w:val="en-US" w:eastAsia="zh-CN"/>
              </w:rPr>
              <w:t>元</w:t>
            </w:r>
            <w:r>
              <w:rPr>
                <w:rFonts w:hint="eastAsia" w:ascii="方正仿宋_GBK" w:hAnsi="方正仿宋_GBK" w:eastAsia="方正仿宋_GBK" w:cs="方正仿宋_GBK"/>
                <w:sz w:val="24"/>
                <w:highlight w:val="none"/>
                <w:lang w:eastAsia="zh-CN"/>
              </w:rPr>
              <w:t>）</w:t>
            </w:r>
          </w:p>
        </w:tc>
        <w:tc>
          <w:tcPr>
            <w:tcW w:w="499" w:type="pct"/>
            <w:noWrap w:val="0"/>
            <w:vAlign w:val="center"/>
          </w:tcPr>
          <w:p>
            <w:pPr>
              <w:pStyle w:val="8"/>
              <w:spacing w:line="440" w:lineRule="exact"/>
              <w:jc w:val="center"/>
              <w:rPr>
                <w:rFonts w:hint="eastAsia" w:ascii="方正仿宋_GBK" w:hAnsi="方正仿宋_GBK" w:eastAsia="方正仿宋_GBK" w:cs="方正仿宋_GBK"/>
                <w:sz w:val="24"/>
                <w:highlight w:val="none"/>
                <w:lang w:val="en-US" w:eastAsia="zh-CN"/>
              </w:rPr>
            </w:pPr>
            <w:r>
              <w:rPr>
                <w:rFonts w:hint="eastAsia" w:ascii="方正仿宋_GBK" w:hAnsi="方正仿宋_GBK" w:eastAsia="方正仿宋_GBK" w:cs="方正仿宋_GBK"/>
                <w:sz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0" w:hRule="atLeast"/>
          <w:jc w:val="center"/>
        </w:trPr>
        <w:tc>
          <w:tcPr>
            <w:tcW w:w="365"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1</w:t>
            </w:r>
          </w:p>
        </w:tc>
        <w:tc>
          <w:tcPr>
            <w:tcW w:w="714" w:type="pct"/>
            <w:noWrap w:val="0"/>
            <w:vAlign w:val="center"/>
          </w:tcPr>
          <w:p>
            <w:pPr>
              <w:keepNext w:val="0"/>
              <w:keepLines w:val="0"/>
              <w:pageBreakBefore w:val="0"/>
              <w:kinsoku/>
              <w:wordWrap/>
              <w:overflowPunct/>
              <w:topLinePunct w:val="0"/>
              <w:autoSpaceDE/>
              <w:autoSpaceDN/>
              <w:bidi w:val="0"/>
              <w:spacing w:after="0" w:line="600" w:lineRule="exact"/>
              <w:jc w:val="center"/>
              <w:textAlignment w:val="auto"/>
              <w:rPr>
                <w:rFonts w:hint="default" w:ascii="Times New Roman" w:hAnsi="Times New Roman" w:eastAsia="方正仿宋_GBK" w:cs="Times New Roman"/>
                <w:sz w:val="24"/>
                <w:szCs w:val="24"/>
                <w:highlight w:val="none"/>
                <w:lang w:val="en-US" w:eastAsia="zh-CN"/>
              </w:rPr>
            </w:pPr>
            <w:r>
              <w:rPr>
                <w:rFonts w:hint="default" w:ascii="Times New Roman" w:hAnsi="Times New Roman" w:eastAsia="方正仿宋_GBK" w:cs="Times New Roman"/>
                <w:sz w:val="24"/>
                <w:szCs w:val="24"/>
                <w:highlight w:val="none"/>
                <w:lang w:val="en-US" w:eastAsia="zh-CN"/>
              </w:rPr>
              <w:t>潜水式</w:t>
            </w:r>
            <w:r>
              <w:rPr>
                <w:rFonts w:hint="eastAsia" w:ascii="Times New Roman" w:hAnsi="Times New Roman" w:eastAsia="方正仿宋_GBK" w:cs="Times New Roman"/>
                <w:sz w:val="24"/>
                <w:szCs w:val="24"/>
                <w:highlight w:val="none"/>
                <w:lang w:val="en-US" w:eastAsia="zh-CN"/>
              </w:rPr>
              <w:t>粪污</w:t>
            </w:r>
            <w:r>
              <w:rPr>
                <w:rFonts w:hint="default" w:ascii="Times New Roman" w:hAnsi="Times New Roman" w:eastAsia="方正仿宋_GBK" w:cs="Times New Roman"/>
                <w:sz w:val="24"/>
                <w:szCs w:val="24"/>
                <w:highlight w:val="none"/>
                <w:lang w:val="en-US" w:eastAsia="zh-CN"/>
              </w:rPr>
              <w:t>泵</w:t>
            </w:r>
          </w:p>
          <w:p>
            <w:pPr>
              <w:pStyle w:val="8"/>
              <w:spacing w:line="440" w:lineRule="exact"/>
              <w:jc w:val="center"/>
              <w:rPr>
                <w:rFonts w:hint="eastAsia" w:ascii="方正仿宋_GBK" w:hAnsi="方正仿宋_GBK" w:eastAsia="方正仿宋_GBK" w:cs="方正仿宋_GBK"/>
                <w:sz w:val="24"/>
                <w:highlight w:val="none"/>
                <w:lang w:val="en-US" w:eastAsia="zh-CN"/>
              </w:rPr>
            </w:pPr>
          </w:p>
        </w:tc>
        <w:tc>
          <w:tcPr>
            <w:tcW w:w="1339" w:type="pc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Times New Roman" w:hAnsi="Times New Roman" w:eastAsia="方正仿宋_GBK" w:cs="Times New Roman"/>
                <w:sz w:val="21"/>
                <w:szCs w:val="21"/>
                <w:highlight w:val="none"/>
                <w:lang w:val="en-US" w:eastAsia="zh-CN"/>
              </w:rPr>
            </w:pPr>
            <w:r>
              <w:rPr>
                <w:rFonts w:hint="eastAsia" w:ascii="Times New Roman" w:hAnsi="Times New Roman" w:eastAsia="方正仿宋_GBK" w:cs="Times New Roman"/>
                <w:sz w:val="21"/>
                <w:szCs w:val="21"/>
                <w:highlight w:val="none"/>
                <w:lang w:val="en-US" w:eastAsia="zh-CN"/>
              </w:rPr>
              <w:t>功率：37kw；扬程：≥15m；</w:t>
            </w:r>
          </w:p>
          <w:p>
            <w:pPr>
              <w:pStyle w:val="8"/>
              <w:spacing w:line="240" w:lineRule="auto"/>
              <w:jc w:val="center"/>
              <w:rPr>
                <w:rFonts w:hint="eastAsia" w:ascii="方正仿宋_GBK" w:hAnsi="方正仿宋_GBK" w:eastAsia="方正仿宋_GBK" w:cs="方正仿宋_GBK"/>
                <w:sz w:val="21"/>
                <w:szCs w:val="18"/>
                <w:highlight w:val="none"/>
                <w:lang w:val="en-US" w:eastAsia="zh-CN"/>
              </w:rPr>
            </w:pPr>
            <w:r>
              <w:rPr>
                <w:rFonts w:hint="eastAsia" w:ascii="Times New Roman" w:hAnsi="Times New Roman" w:eastAsia="方正仿宋_GBK" w:cs="Times New Roman"/>
                <w:sz w:val="21"/>
                <w:szCs w:val="21"/>
                <w:highlight w:val="none"/>
                <w:lang w:val="en-US" w:eastAsia="zh-CN"/>
              </w:rPr>
              <w:t>流量：≥500m³/H；出水口径：DN200;叶轮材质：304不锈钢；电缆：≥15m；防水级别：≥F级；等级能效：≤二级</w:t>
            </w:r>
          </w:p>
        </w:tc>
        <w:tc>
          <w:tcPr>
            <w:tcW w:w="449" w:type="pct"/>
            <w:noWrap w:val="0"/>
            <w:vAlign w:val="center"/>
          </w:tcPr>
          <w:p>
            <w:pPr>
              <w:pStyle w:val="8"/>
              <w:spacing w:line="440" w:lineRule="exact"/>
              <w:jc w:val="center"/>
              <w:rPr>
                <w:rFonts w:hint="default" w:ascii="方正仿宋_GBK" w:hAnsi="方正仿宋_GBK" w:eastAsia="方正仿宋_GBK" w:cs="方正仿宋_GBK"/>
                <w:sz w:val="24"/>
                <w:highlight w:val="none"/>
                <w:lang w:val="en-US" w:eastAsia="zh-CN"/>
              </w:rPr>
            </w:pPr>
            <w:r>
              <w:rPr>
                <w:rFonts w:hint="eastAsia" w:ascii="方正仿宋_GBK" w:hAnsi="方正仿宋_GBK" w:eastAsia="方正仿宋_GBK" w:cs="方正仿宋_GBK"/>
                <w:sz w:val="24"/>
                <w:highlight w:val="none"/>
                <w:lang w:val="en-US" w:eastAsia="zh-CN"/>
              </w:rPr>
              <w:t>2台</w:t>
            </w:r>
          </w:p>
        </w:tc>
        <w:tc>
          <w:tcPr>
            <w:tcW w:w="573"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p>
        </w:tc>
        <w:tc>
          <w:tcPr>
            <w:tcW w:w="544"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p>
        </w:tc>
        <w:tc>
          <w:tcPr>
            <w:tcW w:w="514"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p>
        </w:tc>
        <w:tc>
          <w:tcPr>
            <w:tcW w:w="499" w:type="pct"/>
            <w:noWrap w:val="0"/>
            <w:vAlign w:val="center"/>
          </w:tcPr>
          <w:p>
            <w:pPr>
              <w:pStyle w:val="8"/>
              <w:spacing w:line="240" w:lineRule="auto"/>
              <w:jc w:val="center"/>
              <w:rPr>
                <w:rFonts w:hint="eastAsia" w:ascii="方正仿宋_GBK" w:hAnsi="方正仿宋_GBK" w:eastAsia="方正仿宋_GBK" w:cs="方正仿宋_GBK"/>
                <w:sz w:val="21"/>
                <w:szCs w:val="21"/>
                <w:highlight w:val="none"/>
              </w:rPr>
            </w:pPr>
            <w:r>
              <w:rPr>
                <w:rFonts w:hint="eastAsia" w:ascii="Times New Roman" w:hAnsi="Times New Roman" w:eastAsia="方正仿宋_GBK" w:cs="Times New Roman"/>
                <w:sz w:val="21"/>
                <w:szCs w:val="21"/>
                <w:highlight w:val="none"/>
                <w:lang w:val="en-US" w:eastAsia="zh-CN"/>
              </w:rPr>
              <w:t>不含安装系统、电控系统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365"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2</w:t>
            </w:r>
          </w:p>
        </w:tc>
        <w:tc>
          <w:tcPr>
            <w:tcW w:w="714" w:type="pct"/>
            <w:noWrap w:val="0"/>
            <w:vAlign w:val="center"/>
          </w:tcPr>
          <w:p>
            <w:pPr>
              <w:keepNext w:val="0"/>
              <w:keepLines w:val="0"/>
              <w:pageBreakBefore w:val="0"/>
              <w:kinsoku/>
              <w:wordWrap/>
              <w:overflowPunct/>
              <w:topLinePunct w:val="0"/>
              <w:autoSpaceDE/>
              <w:autoSpaceDN/>
              <w:bidi w:val="0"/>
              <w:spacing w:after="0" w:line="600" w:lineRule="exact"/>
              <w:jc w:val="center"/>
              <w:textAlignment w:val="auto"/>
              <w:rPr>
                <w:rFonts w:hint="default" w:ascii="Times New Roman" w:hAnsi="Times New Roman" w:eastAsia="方正仿宋_GBK" w:cs="Times New Roman"/>
                <w:sz w:val="24"/>
                <w:szCs w:val="24"/>
                <w:highlight w:val="none"/>
                <w:lang w:val="en-US" w:eastAsia="zh-CN"/>
              </w:rPr>
            </w:pPr>
            <w:r>
              <w:rPr>
                <w:rFonts w:hint="default" w:ascii="Times New Roman" w:hAnsi="Times New Roman" w:eastAsia="方正仿宋_GBK" w:cs="Times New Roman"/>
                <w:sz w:val="24"/>
                <w:szCs w:val="24"/>
                <w:highlight w:val="none"/>
                <w:lang w:val="en-US" w:eastAsia="zh-CN"/>
              </w:rPr>
              <w:t>潜水式</w:t>
            </w:r>
            <w:r>
              <w:rPr>
                <w:rFonts w:hint="eastAsia" w:ascii="Times New Roman" w:hAnsi="Times New Roman" w:eastAsia="方正仿宋_GBK" w:cs="Times New Roman"/>
                <w:sz w:val="24"/>
                <w:szCs w:val="24"/>
                <w:highlight w:val="none"/>
                <w:lang w:val="en-US" w:eastAsia="zh-CN"/>
              </w:rPr>
              <w:t>粪污</w:t>
            </w:r>
            <w:r>
              <w:rPr>
                <w:rFonts w:hint="default" w:ascii="Times New Roman" w:hAnsi="Times New Roman" w:eastAsia="方正仿宋_GBK" w:cs="Times New Roman"/>
                <w:sz w:val="24"/>
                <w:szCs w:val="24"/>
                <w:highlight w:val="none"/>
                <w:lang w:val="en-US" w:eastAsia="zh-CN"/>
              </w:rPr>
              <w:t>泵</w:t>
            </w:r>
          </w:p>
          <w:p>
            <w:pPr>
              <w:pStyle w:val="8"/>
              <w:spacing w:line="440" w:lineRule="exact"/>
              <w:jc w:val="center"/>
              <w:rPr>
                <w:rFonts w:hint="eastAsia" w:ascii="方正仿宋_GBK" w:hAnsi="方正仿宋_GBK" w:eastAsia="方正仿宋_GBK" w:cs="方正仿宋_GBK"/>
                <w:sz w:val="24"/>
                <w:highlight w:val="none"/>
              </w:rPr>
            </w:pPr>
          </w:p>
        </w:tc>
        <w:tc>
          <w:tcPr>
            <w:tcW w:w="1339" w:type="pc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Times New Roman" w:hAnsi="Times New Roman" w:eastAsia="方正仿宋_GBK" w:cs="Times New Roman"/>
                <w:sz w:val="21"/>
                <w:szCs w:val="21"/>
                <w:highlight w:val="none"/>
                <w:lang w:val="en-US" w:eastAsia="zh-CN"/>
              </w:rPr>
            </w:pPr>
            <w:r>
              <w:rPr>
                <w:rFonts w:hint="eastAsia" w:ascii="Times New Roman" w:hAnsi="Times New Roman" w:eastAsia="方正仿宋_GBK" w:cs="Times New Roman"/>
                <w:sz w:val="21"/>
                <w:szCs w:val="21"/>
                <w:highlight w:val="none"/>
                <w:lang w:val="en-US" w:eastAsia="zh-CN"/>
              </w:rPr>
              <w:t>功率：15kw；扬程：≥11m；</w:t>
            </w:r>
          </w:p>
          <w:p>
            <w:pPr>
              <w:pStyle w:val="8"/>
              <w:spacing w:line="240" w:lineRule="auto"/>
              <w:jc w:val="center"/>
              <w:rPr>
                <w:rFonts w:hint="eastAsia" w:ascii="方正仿宋_GBK" w:hAnsi="方正仿宋_GBK" w:eastAsia="方正仿宋_GBK" w:cs="方正仿宋_GBK"/>
                <w:sz w:val="21"/>
                <w:szCs w:val="18"/>
                <w:highlight w:val="none"/>
              </w:rPr>
            </w:pPr>
            <w:r>
              <w:rPr>
                <w:rFonts w:hint="eastAsia" w:ascii="Times New Roman" w:hAnsi="Times New Roman" w:eastAsia="方正仿宋_GBK" w:cs="Times New Roman"/>
                <w:sz w:val="21"/>
                <w:szCs w:val="21"/>
                <w:highlight w:val="none"/>
                <w:lang w:val="en-US" w:eastAsia="zh-CN"/>
              </w:rPr>
              <w:t>流量：≥150m³/H；出水口径：DN150叶轮材质：304不锈钢；电缆：≥15m；防水级别：≥F级；等级能效：≤二级</w:t>
            </w:r>
          </w:p>
        </w:tc>
        <w:tc>
          <w:tcPr>
            <w:tcW w:w="449"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lang w:val="en-US" w:eastAsia="zh-CN"/>
              </w:rPr>
              <w:t>2台</w:t>
            </w:r>
          </w:p>
        </w:tc>
        <w:tc>
          <w:tcPr>
            <w:tcW w:w="573"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p>
        </w:tc>
        <w:tc>
          <w:tcPr>
            <w:tcW w:w="544"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p>
        </w:tc>
        <w:tc>
          <w:tcPr>
            <w:tcW w:w="514"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p>
        </w:tc>
        <w:tc>
          <w:tcPr>
            <w:tcW w:w="499" w:type="pct"/>
            <w:noWrap w:val="0"/>
            <w:vAlign w:val="center"/>
          </w:tcPr>
          <w:p>
            <w:pPr>
              <w:pStyle w:val="8"/>
              <w:spacing w:line="240" w:lineRule="auto"/>
              <w:jc w:val="center"/>
              <w:rPr>
                <w:rFonts w:hint="eastAsia" w:ascii="方正仿宋_GBK" w:hAnsi="方正仿宋_GBK" w:eastAsia="方正仿宋_GBK" w:cs="方正仿宋_GBK"/>
                <w:sz w:val="21"/>
                <w:szCs w:val="21"/>
                <w:highlight w:val="none"/>
              </w:rPr>
            </w:pPr>
            <w:r>
              <w:rPr>
                <w:rFonts w:hint="eastAsia" w:ascii="Times New Roman" w:hAnsi="Times New Roman" w:eastAsia="方正仿宋_GBK" w:cs="Times New Roman"/>
                <w:sz w:val="21"/>
                <w:szCs w:val="21"/>
                <w:highlight w:val="none"/>
                <w:lang w:val="en-US" w:eastAsia="zh-CN"/>
              </w:rPr>
              <w:t>不含安装系统、电控系统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365"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rPr>
              <w:t>3</w:t>
            </w:r>
          </w:p>
        </w:tc>
        <w:tc>
          <w:tcPr>
            <w:tcW w:w="714"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r>
              <w:rPr>
                <w:rFonts w:hint="default" w:ascii="Times New Roman" w:hAnsi="Times New Roman" w:eastAsia="方正仿宋_GBK" w:cs="Times New Roman"/>
                <w:sz w:val="24"/>
                <w:szCs w:val="24"/>
                <w:highlight w:val="none"/>
                <w:lang w:val="en-US" w:eastAsia="zh-CN"/>
              </w:rPr>
              <w:t>不锈钢潜水式搅拌器</w:t>
            </w:r>
          </w:p>
        </w:tc>
        <w:tc>
          <w:tcPr>
            <w:tcW w:w="1339" w:type="pct"/>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Times New Roman" w:hAnsi="Times New Roman" w:eastAsia="方正仿宋_GBK" w:cs="Times New Roman"/>
                <w:sz w:val="21"/>
                <w:szCs w:val="21"/>
                <w:highlight w:val="none"/>
                <w:lang w:val="en-US" w:eastAsia="zh-CN"/>
              </w:rPr>
            </w:pPr>
            <w:r>
              <w:rPr>
                <w:rFonts w:hint="eastAsia" w:ascii="Times New Roman" w:hAnsi="Times New Roman" w:eastAsia="方正仿宋_GBK" w:cs="Times New Roman"/>
                <w:sz w:val="21"/>
                <w:szCs w:val="21"/>
                <w:highlight w:val="none"/>
                <w:lang w:val="en-US" w:eastAsia="zh-CN"/>
              </w:rPr>
              <w:t>功率：11kw；叶浆直径：＞600mm；</w:t>
            </w: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Times New Roman" w:hAnsi="Times New Roman" w:eastAsia="方正仿宋_GBK" w:cs="Times New Roman"/>
                <w:sz w:val="21"/>
                <w:szCs w:val="21"/>
                <w:highlight w:val="none"/>
                <w:lang w:val="en-US" w:eastAsia="zh-CN"/>
              </w:rPr>
            </w:pPr>
            <w:r>
              <w:rPr>
                <w:rFonts w:hint="eastAsia" w:ascii="Times New Roman" w:hAnsi="Times New Roman" w:eastAsia="方正仿宋_GBK" w:cs="Times New Roman"/>
                <w:sz w:val="21"/>
                <w:szCs w:val="21"/>
                <w:highlight w:val="none"/>
                <w:lang w:val="en-US" w:eastAsia="zh-CN"/>
              </w:rPr>
              <w:t>转速：＞500rpm；材质：</w:t>
            </w:r>
            <w:r>
              <w:rPr>
                <w:rFonts w:hint="eastAsia" w:eastAsia="方正仿宋_GBK" w:cs="Times New Roman"/>
                <w:sz w:val="21"/>
                <w:szCs w:val="21"/>
                <w:highlight w:val="none"/>
                <w:lang w:val="en-US" w:eastAsia="zh-CN"/>
              </w:rPr>
              <w:t>304</w:t>
            </w:r>
            <w:r>
              <w:rPr>
                <w:rFonts w:hint="eastAsia" w:ascii="Times New Roman" w:hAnsi="Times New Roman" w:eastAsia="方正仿宋_GBK" w:cs="Times New Roman"/>
                <w:sz w:val="21"/>
                <w:szCs w:val="21"/>
                <w:highlight w:val="none"/>
                <w:lang w:val="en-US" w:eastAsia="zh-CN"/>
              </w:rPr>
              <w:t>不锈钢；</w:t>
            </w: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方正仿宋_GBK" w:hAnsi="方正仿宋_GBK" w:eastAsia="方正仿宋_GBK" w:cs="方正仿宋_GBK"/>
                <w:sz w:val="21"/>
                <w:szCs w:val="18"/>
                <w:highlight w:val="none"/>
              </w:rPr>
            </w:pPr>
            <w:r>
              <w:rPr>
                <w:rFonts w:hint="eastAsia" w:ascii="Times New Roman" w:hAnsi="Times New Roman" w:eastAsia="方正仿宋_GBK" w:cs="Times New Roman"/>
                <w:sz w:val="21"/>
                <w:szCs w:val="21"/>
                <w:highlight w:val="none"/>
                <w:lang w:val="en-US" w:eastAsia="zh-CN"/>
              </w:rPr>
              <w:t>电缆：＞15m；防水级别：</w:t>
            </w:r>
            <w:r>
              <w:rPr>
                <w:rFonts w:hint="eastAsia" w:ascii="Times New Roman" w:hAnsi="Times New Roman" w:eastAsia="方正仿宋_GBK" w:cs="Times New Roman"/>
                <w:sz w:val="24"/>
                <w:szCs w:val="24"/>
                <w:highlight w:val="none"/>
                <w:lang w:val="en-US" w:eastAsia="zh-CN"/>
              </w:rPr>
              <w:t>≥F</w:t>
            </w:r>
            <w:r>
              <w:rPr>
                <w:rFonts w:hint="eastAsia" w:ascii="Times New Roman" w:hAnsi="Times New Roman" w:eastAsia="方正仿宋_GBK" w:cs="Times New Roman"/>
                <w:sz w:val="21"/>
                <w:szCs w:val="21"/>
                <w:highlight w:val="none"/>
                <w:lang w:val="en-US" w:eastAsia="zh-CN"/>
              </w:rPr>
              <w:t>级；等级能效：≤二级</w:t>
            </w:r>
          </w:p>
        </w:tc>
        <w:tc>
          <w:tcPr>
            <w:tcW w:w="449"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sz w:val="24"/>
                <w:highlight w:val="none"/>
                <w:lang w:val="en-US" w:eastAsia="zh-CN"/>
              </w:rPr>
              <w:t>4台</w:t>
            </w:r>
          </w:p>
        </w:tc>
        <w:tc>
          <w:tcPr>
            <w:tcW w:w="573"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p>
        </w:tc>
        <w:tc>
          <w:tcPr>
            <w:tcW w:w="544"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p>
        </w:tc>
        <w:tc>
          <w:tcPr>
            <w:tcW w:w="514" w:type="pct"/>
            <w:noWrap w:val="0"/>
            <w:vAlign w:val="center"/>
          </w:tcPr>
          <w:p>
            <w:pPr>
              <w:pStyle w:val="8"/>
              <w:spacing w:line="440" w:lineRule="exact"/>
              <w:jc w:val="center"/>
              <w:rPr>
                <w:rFonts w:hint="eastAsia" w:ascii="方正仿宋_GBK" w:hAnsi="方正仿宋_GBK" w:eastAsia="方正仿宋_GBK" w:cs="方正仿宋_GBK"/>
                <w:sz w:val="24"/>
                <w:highlight w:val="none"/>
              </w:rPr>
            </w:pPr>
          </w:p>
        </w:tc>
        <w:tc>
          <w:tcPr>
            <w:tcW w:w="499" w:type="pct"/>
            <w:noWrap w:val="0"/>
            <w:vAlign w:val="center"/>
          </w:tcPr>
          <w:p>
            <w:pPr>
              <w:pStyle w:val="8"/>
              <w:spacing w:line="240" w:lineRule="auto"/>
              <w:jc w:val="center"/>
              <w:rPr>
                <w:rFonts w:hint="eastAsia" w:ascii="方正仿宋_GBK" w:hAnsi="方正仿宋_GBK" w:eastAsia="方正仿宋_GBK" w:cs="方正仿宋_GBK"/>
                <w:sz w:val="21"/>
                <w:szCs w:val="21"/>
                <w:highlight w:val="none"/>
              </w:rPr>
            </w:pPr>
            <w:r>
              <w:rPr>
                <w:rFonts w:hint="eastAsia" w:ascii="Times New Roman" w:hAnsi="Times New Roman" w:eastAsia="方正仿宋_GBK" w:cs="Times New Roman"/>
                <w:sz w:val="21"/>
                <w:szCs w:val="21"/>
                <w:highlight w:val="none"/>
                <w:lang w:val="en-US" w:eastAsia="zh-CN"/>
              </w:rPr>
              <w:t>含</w:t>
            </w:r>
            <w:r>
              <w:rPr>
                <w:rFonts w:hint="default" w:ascii="Times New Roman" w:hAnsi="Times New Roman" w:eastAsia="方正仿宋_GBK" w:cs="Times New Roman"/>
                <w:sz w:val="21"/>
                <w:szCs w:val="21"/>
                <w:highlight w:val="none"/>
                <w:lang w:val="en-US" w:eastAsia="zh-CN"/>
              </w:rPr>
              <w:t>安装系统</w:t>
            </w:r>
            <w:r>
              <w:rPr>
                <w:rFonts w:hint="eastAsia" w:ascii="Times New Roman" w:hAnsi="Times New Roman" w:eastAsia="方正仿宋_GBK" w:cs="Times New Roman"/>
                <w:sz w:val="21"/>
                <w:szCs w:val="21"/>
                <w:highlight w:val="none"/>
                <w:lang w:val="en-US" w:eastAsia="zh-CN"/>
              </w:rPr>
              <w:t>、户外立柱不锈钢直起电控箱一控一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365" w:type="pct"/>
            <w:noWrap w:val="0"/>
            <w:vAlign w:val="center"/>
          </w:tcPr>
          <w:p>
            <w:pPr>
              <w:pStyle w:val="8"/>
              <w:spacing w:line="440" w:lineRule="exact"/>
              <w:jc w:val="center"/>
              <w:rPr>
                <w:rFonts w:hint="eastAsia" w:ascii="方正仿宋_GBK" w:hAnsi="方正仿宋_GBK" w:eastAsia="方正仿宋_GBK" w:cs="方正仿宋_GBK"/>
                <w:sz w:val="24"/>
                <w:highlight w:val="none"/>
                <w:lang w:val="en-US" w:eastAsia="zh-CN"/>
              </w:rPr>
            </w:pPr>
            <w:r>
              <w:rPr>
                <w:rFonts w:hint="eastAsia" w:ascii="方正仿宋_GBK" w:hAnsi="方正仿宋_GBK" w:eastAsia="方正仿宋_GBK" w:cs="方正仿宋_GBK"/>
                <w:sz w:val="24"/>
                <w:highlight w:val="none"/>
                <w:lang w:val="en-US" w:eastAsia="zh-CN"/>
              </w:rPr>
              <w:t>4</w:t>
            </w:r>
          </w:p>
        </w:tc>
        <w:tc>
          <w:tcPr>
            <w:tcW w:w="4634" w:type="pct"/>
            <w:gridSpan w:val="7"/>
            <w:noWrap w:val="0"/>
            <w:vAlign w:val="center"/>
          </w:tcPr>
          <w:p>
            <w:pPr>
              <w:pStyle w:val="8"/>
              <w:spacing w:line="440" w:lineRule="exact"/>
              <w:jc w:val="left"/>
              <w:rPr>
                <w:rFonts w:hint="eastAsia" w:ascii="方正仿宋_GBK" w:hAnsi="方正仿宋_GBK" w:eastAsia="方正仿宋_GBK" w:cs="方正仿宋_GBK"/>
                <w:sz w:val="24"/>
                <w:highlight w:val="none"/>
                <w:lang w:val="en-US" w:eastAsia="zh-CN"/>
              </w:rPr>
            </w:pPr>
            <w:r>
              <w:rPr>
                <w:rFonts w:hint="eastAsia" w:ascii="方正仿宋_GBK" w:hAnsi="方正仿宋_GBK" w:eastAsia="方正仿宋_GBK" w:cs="方正仿宋_GBK"/>
                <w:sz w:val="24"/>
                <w:highlight w:val="none"/>
                <w:lang w:val="en-US" w:eastAsia="zh-CN"/>
              </w:rPr>
              <w:t>合计金额：                       税率：</w:t>
            </w:r>
            <w:r>
              <w:rPr>
                <w:rFonts w:hint="eastAsia" w:ascii="方正仿宋_GBK" w:hAnsi="方正仿宋_GBK" w:eastAsia="方正仿宋_GBK" w:cs="方正仿宋_GBK"/>
                <w:sz w:val="24"/>
                <w:highlight w:val="none"/>
                <w:u w:val="single"/>
                <w:lang w:val="en-US" w:eastAsia="zh-CN"/>
              </w:rPr>
              <w:t xml:space="preserve">   </w:t>
            </w:r>
            <w:r>
              <w:rPr>
                <w:rFonts w:hint="eastAsia" w:ascii="方正仿宋_GBK" w:hAnsi="方正仿宋_GBK" w:eastAsia="方正仿宋_GBK" w:cs="方正仿宋_GBK"/>
                <w:sz w:val="24"/>
                <w:highlight w:val="none"/>
                <w:lang w:val="en-US" w:eastAsia="zh-CN"/>
              </w:rPr>
              <w:t>%</w:t>
            </w:r>
          </w:p>
        </w:tc>
      </w:tr>
    </w:tbl>
    <w:p>
      <w:pPr>
        <w:keepNext w:val="0"/>
        <w:keepLines w:val="0"/>
        <w:pageBreakBefore w:val="0"/>
        <w:widowControl w:val="0"/>
        <w:kinsoku/>
        <w:wordWrap/>
        <w:overflowPunct/>
        <w:topLinePunct w:val="0"/>
        <w:autoSpaceDE w:val="0"/>
        <w:autoSpaceDN w:val="0"/>
        <w:bidi w:val="0"/>
        <w:adjustRightInd w:val="0"/>
        <w:spacing w:before="120" w:line="0" w:lineRule="atLeast"/>
        <w:jc w:val="both"/>
        <w:textAlignment w:val="auto"/>
        <w:rPr>
          <w:rFonts w:hint="eastAsia" w:ascii="方正仿宋_GBK" w:hAnsi="方正仿宋_GBK" w:eastAsia="方正仿宋_GBK" w:cs="方正仿宋_GBK"/>
          <w:b w:val="0"/>
          <w:bCs w:val="0"/>
          <w:color w:val="auto"/>
          <w:kern w:val="0"/>
          <w:sz w:val="24"/>
          <w:szCs w:val="24"/>
          <w:highlight w:val="none"/>
          <w:lang w:eastAsia="zh-CN"/>
        </w:rPr>
      </w:pPr>
      <w:r>
        <w:rPr>
          <w:rFonts w:hint="eastAsia" w:ascii="方正仿宋_GBK" w:hAnsi="方正仿宋_GBK" w:eastAsia="方正仿宋_GBK" w:cs="方正仿宋_GBK"/>
          <w:bCs/>
          <w:sz w:val="24"/>
          <w:szCs w:val="21"/>
          <w:highlight w:val="none"/>
        </w:rPr>
        <w:t>注：</w:t>
      </w:r>
      <w:r>
        <w:rPr>
          <w:rFonts w:hint="eastAsia" w:ascii="方正仿宋_GBK" w:hAnsi="方正仿宋_GBK" w:eastAsia="方正仿宋_GBK" w:cs="方正仿宋_GBK"/>
          <w:b w:val="0"/>
          <w:bCs w:val="0"/>
          <w:color w:val="auto"/>
          <w:kern w:val="0"/>
          <w:sz w:val="24"/>
          <w:szCs w:val="24"/>
          <w:highlight w:val="none"/>
          <w:lang w:val="en-US" w:eastAsia="zh-CN"/>
        </w:rPr>
        <w:t>1.</w:t>
      </w:r>
      <w:r>
        <w:rPr>
          <w:rFonts w:hint="eastAsia" w:ascii="方正仿宋_GBK" w:hAnsi="方正仿宋_GBK" w:eastAsia="方正仿宋_GBK" w:cs="方正仿宋_GBK"/>
          <w:b w:val="0"/>
          <w:bCs w:val="0"/>
          <w:color w:val="auto"/>
          <w:kern w:val="0"/>
          <w:sz w:val="24"/>
          <w:szCs w:val="24"/>
          <w:highlight w:val="none"/>
          <w:lang w:eastAsia="zh-CN"/>
        </w:rPr>
        <w:t>投标报价包括设备及备品备件、</w:t>
      </w:r>
      <w:r>
        <w:rPr>
          <w:rFonts w:hint="eastAsia" w:ascii="方正仿宋_GBK" w:hAnsi="方正仿宋_GBK" w:eastAsia="方正仿宋_GBK" w:cs="方正仿宋_GBK"/>
          <w:b w:val="0"/>
          <w:bCs w:val="0"/>
          <w:color w:val="auto"/>
          <w:kern w:val="0"/>
          <w:sz w:val="24"/>
          <w:szCs w:val="24"/>
          <w:highlight w:val="none"/>
          <w:lang w:val="en-US" w:eastAsia="zh-CN"/>
        </w:rPr>
        <w:t>运输、税费</w:t>
      </w:r>
      <w:r>
        <w:rPr>
          <w:rFonts w:hint="eastAsia" w:ascii="方正仿宋_GBK" w:hAnsi="方正仿宋_GBK" w:eastAsia="方正仿宋_GBK" w:cs="方正仿宋_GBK"/>
          <w:b w:val="0"/>
          <w:bCs w:val="0"/>
          <w:color w:val="auto"/>
          <w:kern w:val="0"/>
          <w:sz w:val="24"/>
          <w:szCs w:val="24"/>
          <w:highlight w:val="none"/>
          <w:lang w:eastAsia="zh-CN"/>
        </w:rPr>
        <w:t>等完成本项目的一切费用。</w:t>
      </w:r>
    </w:p>
    <w:p>
      <w:pPr>
        <w:keepNext w:val="0"/>
        <w:keepLines w:val="0"/>
        <w:pageBreakBefore w:val="0"/>
        <w:widowControl w:val="0"/>
        <w:kinsoku/>
        <w:wordWrap/>
        <w:overflowPunct/>
        <w:topLinePunct w:val="0"/>
        <w:bidi w:val="0"/>
        <w:snapToGrid w:val="0"/>
        <w:spacing w:before="100" w:after="100" w:line="0" w:lineRule="atLeast"/>
        <w:ind w:firstLine="480" w:firstLineChars="200"/>
        <w:textAlignment w:val="auto"/>
        <w:rPr>
          <w:rFonts w:hint="eastAsia" w:ascii="方正仿宋_GBK" w:hAnsi="方正仿宋_GBK" w:eastAsia="方正仿宋_GBK" w:cs="方正仿宋_GBK"/>
          <w:bCs/>
          <w:sz w:val="24"/>
          <w:szCs w:val="21"/>
          <w:highlight w:val="none"/>
        </w:rPr>
      </w:pPr>
      <w:r>
        <w:rPr>
          <w:rFonts w:hint="eastAsia" w:ascii="方正仿宋_GBK" w:hAnsi="方正仿宋_GBK" w:eastAsia="方正仿宋_GBK" w:cs="方正仿宋_GBK"/>
          <w:bCs/>
          <w:sz w:val="24"/>
          <w:szCs w:val="21"/>
          <w:highlight w:val="none"/>
          <w:lang w:val="en-US" w:eastAsia="zh-CN"/>
        </w:rPr>
        <w:t>2.</w:t>
      </w:r>
      <w:r>
        <w:rPr>
          <w:rFonts w:hint="eastAsia" w:ascii="方正仿宋_GBK" w:hAnsi="方正仿宋_GBK" w:eastAsia="方正仿宋_GBK" w:cs="方正仿宋_GBK"/>
          <w:bCs/>
          <w:sz w:val="24"/>
          <w:szCs w:val="21"/>
          <w:highlight w:val="none"/>
        </w:rPr>
        <w:t>投标单位按设备配置</w:t>
      </w:r>
      <w:r>
        <w:rPr>
          <w:rFonts w:hint="eastAsia" w:ascii="方正仿宋_GBK" w:hAnsi="方正仿宋_GBK" w:eastAsia="方正仿宋_GBK" w:cs="方正仿宋_GBK"/>
          <w:bCs/>
          <w:sz w:val="24"/>
          <w:szCs w:val="21"/>
          <w:highlight w:val="none"/>
          <w:lang w:val="en-US" w:eastAsia="zh-CN"/>
        </w:rPr>
        <w:t>逐项</w:t>
      </w:r>
      <w:r>
        <w:rPr>
          <w:rFonts w:hint="eastAsia" w:ascii="方正仿宋_GBK" w:hAnsi="方正仿宋_GBK" w:eastAsia="方正仿宋_GBK" w:cs="方正仿宋_GBK"/>
          <w:bCs/>
          <w:sz w:val="24"/>
          <w:szCs w:val="21"/>
          <w:highlight w:val="none"/>
        </w:rPr>
        <w:t>填写，包含所有设备及附属设备（可以续接）</w:t>
      </w:r>
    </w:p>
    <w:p>
      <w:pPr>
        <w:keepNext w:val="0"/>
        <w:keepLines w:val="0"/>
        <w:pageBreakBefore w:val="0"/>
        <w:widowControl w:val="0"/>
        <w:kinsoku/>
        <w:wordWrap/>
        <w:overflowPunct/>
        <w:topLinePunct w:val="0"/>
        <w:autoSpaceDE w:val="0"/>
        <w:autoSpaceDN w:val="0"/>
        <w:bidi w:val="0"/>
        <w:adjustRightInd w:val="0"/>
        <w:spacing w:before="120" w:line="0" w:lineRule="atLeast"/>
        <w:ind w:firstLine="480" w:firstLineChars="200"/>
        <w:jc w:val="both"/>
        <w:textAlignment w:val="auto"/>
        <w:rPr>
          <w:rFonts w:hint="eastAsia" w:ascii="方正仿宋_GBK" w:hAnsi="方正仿宋_GBK" w:eastAsia="方正仿宋_GBK" w:cs="方正仿宋_GBK"/>
          <w:bCs/>
          <w:sz w:val="24"/>
          <w:szCs w:val="21"/>
          <w:highlight w:val="none"/>
          <w:lang w:eastAsia="zh-CN"/>
        </w:rPr>
      </w:pPr>
      <w:r>
        <w:rPr>
          <w:rFonts w:hint="eastAsia" w:ascii="方正仿宋_GBK" w:hAnsi="方正仿宋_GBK" w:eastAsia="方正仿宋_GBK" w:cs="方正仿宋_GBK"/>
          <w:bCs/>
          <w:sz w:val="24"/>
          <w:szCs w:val="21"/>
          <w:highlight w:val="none"/>
          <w:lang w:val="en-US" w:eastAsia="zh-CN"/>
        </w:rPr>
        <w:t>3.</w:t>
      </w:r>
      <w:r>
        <w:rPr>
          <w:rFonts w:hint="eastAsia" w:ascii="方正仿宋_GBK" w:hAnsi="方正仿宋_GBK" w:eastAsia="方正仿宋_GBK" w:cs="方正仿宋_GBK"/>
          <w:bCs/>
          <w:sz w:val="24"/>
          <w:szCs w:val="21"/>
          <w:highlight w:val="none"/>
        </w:rPr>
        <w:t>在报价栏中明确填写具体金额，如果免费，可在备注栏中注明“免费”字样，该金额不统计在总价内</w:t>
      </w:r>
      <w:r>
        <w:rPr>
          <w:rFonts w:hint="eastAsia" w:ascii="方正仿宋_GBK" w:hAnsi="方正仿宋_GBK" w:eastAsia="方正仿宋_GBK" w:cs="方正仿宋_GBK"/>
          <w:bCs/>
          <w:sz w:val="24"/>
          <w:szCs w:val="21"/>
          <w:highlight w:val="none"/>
          <w:lang w:eastAsia="zh-CN"/>
        </w:rPr>
        <w:t>。</w:t>
      </w:r>
    </w:p>
    <w:p>
      <w:pPr>
        <w:keepNext w:val="0"/>
        <w:keepLines w:val="0"/>
        <w:pageBreakBefore w:val="0"/>
        <w:widowControl w:val="0"/>
        <w:kinsoku/>
        <w:wordWrap/>
        <w:overflowPunct/>
        <w:topLinePunct w:val="0"/>
        <w:autoSpaceDE w:val="0"/>
        <w:autoSpaceDN w:val="0"/>
        <w:bidi w:val="0"/>
        <w:adjustRightInd w:val="0"/>
        <w:spacing w:before="120" w:line="0" w:lineRule="atLeast"/>
        <w:ind w:firstLine="480" w:firstLineChars="200"/>
        <w:jc w:val="both"/>
        <w:textAlignment w:val="auto"/>
        <w:rPr>
          <w:rFonts w:hint="eastAsia" w:ascii="方正仿宋_GBK" w:hAnsi="方正仿宋_GBK" w:eastAsia="方正仿宋_GBK" w:cs="方正仿宋_GBK"/>
          <w:sz w:val="24"/>
          <w:highlight w:val="none"/>
        </w:rPr>
      </w:pPr>
      <w:r>
        <w:rPr>
          <w:rFonts w:hint="eastAsia" w:ascii="方正仿宋_GBK" w:hAnsi="方正仿宋_GBK" w:eastAsia="方正仿宋_GBK" w:cs="方正仿宋_GBK"/>
          <w:bCs/>
          <w:sz w:val="24"/>
          <w:szCs w:val="21"/>
          <w:highlight w:val="none"/>
          <w:lang w:val="en-US" w:eastAsia="zh-CN"/>
        </w:rPr>
        <w:t>4.投标人报价不得高于限标价</w:t>
      </w:r>
      <w:r>
        <w:rPr>
          <w:rFonts w:hint="eastAsia" w:ascii="方正仿宋_GBK" w:hAnsi="方正仿宋_GBK" w:eastAsia="方正仿宋_GBK" w:cs="方正仿宋_GBK"/>
          <w:bCs/>
          <w:sz w:val="24"/>
          <w:szCs w:val="21"/>
          <w:highlight w:val="none"/>
          <w:lang w:val="zh-CN" w:eastAsia="zh-CN"/>
        </w:rPr>
        <w:t>¥</w:t>
      </w:r>
      <w:r>
        <w:rPr>
          <w:rFonts w:hint="eastAsia" w:ascii="方正仿宋_GBK" w:hAnsi="方正仿宋_GBK" w:eastAsia="方正仿宋_GBK" w:cs="方正仿宋_GBK"/>
          <w:bCs/>
          <w:sz w:val="24"/>
          <w:szCs w:val="21"/>
          <w:highlight w:val="none"/>
          <w:lang w:val="en-US" w:eastAsia="zh-CN"/>
        </w:rPr>
        <w:t>26.8万</w:t>
      </w:r>
      <w:r>
        <w:rPr>
          <w:rFonts w:hint="eastAsia" w:ascii="方正仿宋_GBK" w:hAnsi="方正仿宋_GBK" w:eastAsia="方正仿宋_GBK" w:cs="方正仿宋_GBK"/>
          <w:bCs/>
          <w:sz w:val="24"/>
          <w:szCs w:val="21"/>
          <w:highlight w:val="none"/>
          <w:lang w:val="zh-CN" w:eastAsia="zh-CN"/>
        </w:rPr>
        <w:t>元</w:t>
      </w:r>
      <w:r>
        <w:rPr>
          <w:rFonts w:hint="eastAsia" w:ascii="方正仿宋_GBK" w:hAnsi="方正仿宋_GBK" w:eastAsia="方正仿宋_GBK" w:cs="方正仿宋_GBK"/>
          <w:bCs/>
          <w:sz w:val="24"/>
          <w:szCs w:val="21"/>
          <w:highlight w:val="none"/>
          <w:lang w:val="en-US" w:eastAsia="zh-CN"/>
        </w:rPr>
        <w:t>，同时比选响应文件、汇总表中不得出现任何计算、汇总错误及前后不一的情况，否则招标人有权拒绝其比选响应文件。</w:t>
      </w:r>
    </w:p>
    <w:p>
      <w:pPr>
        <w:pageBreakBefore w:val="0"/>
        <w:kinsoku/>
        <w:wordWrap/>
        <w:overflowPunct/>
        <w:topLinePunct w:val="0"/>
        <w:bidi w:val="0"/>
        <w:spacing w:line="440" w:lineRule="exact"/>
        <w:ind w:firstLine="480" w:firstLineChars="200"/>
        <w:rPr>
          <w:rFonts w:hint="eastAsia" w:ascii="方正仿宋_GBK" w:hAnsi="方正仿宋_GBK" w:eastAsia="方正仿宋_GBK" w:cs="方正仿宋_GBK"/>
          <w:sz w:val="24"/>
          <w:szCs w:val="24"/>
          <w:highlight w:val="none"/>
        </w:rPr>
      </w:pPr>
    </w:p>
    <w:p>
      <w:pPr>
        <w:pageBreakBefore w:val="0"/>
        <w:kinsoku/>
        <w:wordWrap/>
        <w:overflowPunct/>
        <w:topLinePunct w:val="0"/>
        <w:bidi w:val="0"/>
        <w:spacing w:line="44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eastAsia="zh-CN"/>
        </w:rPr>
        <w:t>参选方</w:t>
      </w:r>
      <w:r>
        <w:rPr>
          <w:rFonts w:hint="eastAsia" w:ascii="方正仿宋_GBK" w:hAnsi="方正仿宋_GBK" w:eastAsia="方正仿宋_GBK" w:cs="方正仿宋_GBK"/>
          <w:sz w:val="24"/>
          <w:szCs w:val="24"/>
          <w:highlight w:val="none"/>
        </w:rPr>
        <w:t xml:space="preserve">： （盖章）     </w:t>
      </w:r>
    </w:p>
    <w:p>
      <w:pPr>
        <w:pageBreakBefore w:val="0"/>
        <w:kinsoku/>
        <w:wordWrap/>
        <w:overflowPunct/>
        <w:topLinePunct w:val="0"/>
        <w:bidi w:val="0"/>
        <w:spacing w:line="440" w:lineRule="exact"/>
        <w:ind w:firstLineChars="200"/>
        <w:rPr>
          <w:rFonts w:hint="eastAsia" w:ascii="方正仿宋_GBK" w:hAnsi="方正仿宋_GBK" w:eastAsia="方正仿宋_GBK" w:cs="方正仿宋_GBK"/>
          <w:sz w:val="24"/>
          <w:szCs w:val="24"/>
          <w:highlight w:val="none"/>
        </w:rPr>
      </w:pPr>
    </w:p>
    <w:p>
      <w:pPr>
        <w:rPr>
          <w:highlight w:val="none"/>
        </w:rPr>
      </w:pPr>
      <w:r>
        <w:rPr>
          <w:rFonts w:hint="eastAsia" w:ascii="方正仿宋_GBK" w:hAnsi="方正仿宋_GBK" w:eastAsia="方正仿宋_GBK" w:cs="方正仿宋_GBK"/>
          <w:sz w:val="24"/>
          <w:szCs w:val="24"/>
          <w:highlight w:val="none"/>
        </w:rPr>
        <w:t>法定代表人或其授权委托人： （签字或盖章）</w:t>
      </w:r>
    </w:p>
    <w:sectPr>
      <w:headerReference r:id="rId5" w:type="default"/>
      <w:footerReference r:id="rId6" w:type="default"/>
      <w:pgSz w:w="11906" w:h="16838"/>
      <w:pgMar w:top="1417" w:right="1587" w:bottom="1474" w:left="1474" w:header="851" w:footer="850"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Style w:val="14"/>
        <w:rFonts w:ascii="Times New Roman" w:hAnsi="Times New Roman" w:eastAsia="宋体" w:cs="Times New Roman"/>
      </w:rPr>
    </w:pPr>
    <w:r>
      <w:rPr>
        <w:rFonts w:ascii="Times New Roman" w:hAnsi="Times New Roman" w:eastAsia="宋体" w:cs="Times New Roman"/>
        <w:sz w:val="18"/>
      </w:rPr>
      <mc:AlternateContent>
        <mc:Choice Requires="wps">
          <w:drawing>
            <wp:anchor distT="0" distB="0" distL="114300" distR="114300" simplePos="0" relativeHeight="251660288" behindDoc="0" locked="0" layoutInCell="1" allowOverlap="1">
              <wp:simplePos x="0" y="0"/>
              <wp:positionH relativeFrom="page">
                <wp:posOffset>3482340</wp:posOffset>
              </wp:positionH>
              <wp:positionV relativeFrom="paragraph">
                <wp:posOffset>36195</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ascii="Times New Roman" w:hAnsi="Times New Roman" w:eastAsia="宋体" w:cs="Times New Roman"/>
                            </w:rPr>
                          </w:pPr>
                          <w:r>
                            <w:rPr>
                              <w:rFonts w:ascii="Times New Roman" w:hAnsi="Times New Roman" w:eastAsia="宋体" w:cs="Times New Roman"/>
                            </w:rPr>
                            <w:fldChar w:fldCharType="begin"/>
                          </w:r>
                          <w:r>
                            <w:rPr>
                              <w:rFonts w:ascii="Times New Roman" w:hAnsi="Times New Roman" w:eastAsia="宋体" w:cs="Times New Roman"/>
                            </w:rPr>
                            <w:instrText xml:space="preserve"> PAGE  \* MERGEFORMAT </w:instrText>
                          </w:r>
                          <w:r>
                            <w:rPr>
                              <w:rFonts w:ascii="Times New Roman" w:hAnsi="Times New Roman" w:eastAsia="宋体" w:cs="Times New Roman"/>
                            </w:rPr>
                            <w:fldChar w:fldCharType="separate"/>
                          </w:r>
                          <w:r>
                            <w:rPr>
                              <w:rFonts w:ascii="Times New Roman" w:hAnsi="Times New Roman" w:eastAsia="宋体" w:cs="Times New Roman"/>
                            </w:rPr>
                            <w:t>1</w:t>
                          </w:r>
                          <w:r>
                            <w:rPr>
                              <w:rFonts w:ascii="Times New Roman" w:hAnsi="Times New Roman" w:eastAsia="宋体" w:cs="Times New Roman"/>
                            </w:rPr>
                            <w:fldChar w:fldCharType="end"/>
                          </w:r>
                          <w:r>
                            <w:rPr>
                              <w:rFonts w:ascii="Times New Roman" w:hAnsi="Times New Roman" w:eastAsia="宋体" w:cs="Times New Roman"/>
                            </w:rPr>
                            <w:t xml:space="preserve"> / </w:t>
                          </w:r>
                          <w:r>
                            <w:rPr>
                              <w:rFonts w:ascii="Times New Roman" w:hAnsi="Times New Roman" w:eastAsia="宋体" w:cs="Times New Roman"/>
                            </w:rPr>
                            <w:fldChar w:fldCharType="begin"/>
                          </w:r>
                          <w:r>
                            <w:rPr>
                              <w:rFonts w:ascii="Times New Roman" w:hAnsi="Times New Roman" w:eastAsia="宋体" w:cs="Times New Roman"/>
                            </w:rPr>
                            <w:instrText xml:space="preserve"> NUMPAGES  \* MERGEFORMAT </w:instrText>
                          </w:r>
                          <w:r>
                            <w:rPr>
                              <w:rFonts w:ascii="Times New Roman" w:hAnsi="Times New Roman" w:eastAsia="宋体" w:cs="Times New Roman"/>
                            </w:rPr>
                            <w:fldChar w:fldCharType="separate"/>
                          </w:r>
                          <w:r>
                            <w:rPr>
                              <w:rFonts w:ascii="Times New Roman" w:hAnsi="Times New Roman" w:eastAsia="宋体" w:cs="Times New Roman"/>
                            </w:rPr>
                            <w:t>18</w:t>
                          </w:r>
                          <w:r>
                            <w:rPr>
                              <w:rFonts w:ascii="Times New Roman" w:hAnsi="Times New Roman" w:eastAsia="宋体" w:cs="Times New Roma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left:274.2pt;margin-top:2.85pt;height:144pt;width:144pt;mso-position-horizontal-relative:page;mso-wrap-style:none;z-index:251660288;mso-width-relative:page;mso-height-relative:page;" filled="f" stroked="f" coordsize="21600,21600" o:gfxdata="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aBgFh1gAA&#10;AAkBAAAPAAAAAAAAAAEAIAAAACIAAABkcnMvZG93bnJldi54bWxQSwECFAAUAAAACACHTuJA4cw9&#10;va4BAABLAwAADgAAAAAAAAABACAAAAAlAQAAZHJzL2Uyb0RvYy54bWxQSwUGAAAAAAYABgBZAQAA&#10;RQUAAAAA&#10;">
              <v:fill on="f" focussize="0,0"/>
              <v:stroke on="f"/>
              <v:imagedata o:title=""/>
              <o:lock v:ext="edit" aspectratio="f"/>
              <v:textbox inset="0mm,0mm,0mm,0mm" style="mso-fit-shape-to-text:t;">
                <w:txbxContent>
                  <w:p>
                    <w:pPr>
                      <w:pStyle w:val="10"/>
                      <w:rPr>
                        <w:rFonts w:ascii="Times New Roman" w:hAnsi="Times New Roman" w:eastAsia="宋体" w:cs="Times New Roman"/>
                      </w:rPr>
                    </w:pPr>
                    <w:r>
                      <w:rPr>
                        <w:rFonts w:ascii="Times New Roman" w:hAnsi="Times New Roman" w:eastAsia="宋体" w:cs="Times New Roman"/>
                      </w:rPr>
                      <w:fldChar w:fldCharType="begin"/>
                    </w:r>
                    <w:r>
                      <w:rPr>
                        <w:rFonts w:ascii="Times New Roman" w:hAnsi="Times New Roman" w:eastAsia="宋体" w:cs="Times New Roman"/>
                      </w:rPr>
                      <w:instrText xml:space="preserve"> PAGE  \* MERGEFORMAT </w:instrText>
                    </w:r>
                    <w:r>
                      <w:rPr>
                        <w:rFonts w:ascii="Times New Roman" w:hAnsi="Times New Roman" w:eastAsia="宋体" w:cs="Times New Roman"/>
                      </w:rPr>
                      <w:fldChar w:fldCharType="separate"/>
                    </w:r>
                    <w:r>
                      <w:rPr>
                        <w:rFonts w:ascii="Times New Roman" w:hAnsi="Times New Roman" w:eastAsia="宋体" w:cs="Times New Roman"/>
                      </w:rPr>
                      <w:t>1</w:t>
                    </w:r>
                    <w:r>
                      <w:rPr>
                        <w:rFonts w:ascii="Times New Roman" w:hAnsi="Times New Roman" w:eastAsia="宋体" w:cs="Times New Roman"/>
                      </w:rPr>
                      <w:fldChar w:fldCharType="end"/>
                    </w:r>
                    <w:r>
                      <w:rPr>
                        <w:rFonts w:ascii="Times New Roman" w:hAnsi="Times New Roman" w:eastAsia="宋体" w:cs="Times New Roman"/>
                      </w:rPr>
                      <w:t xml:space="preserve"> / </w:t>
                    </w:r>
                    <w:r>
                      <w:rPr>
                        <w:rFonts w:ascii="Times New Roman" w:hAnsi="Times New Roman" w:eastAsia="宋体" w:cs="Times New Roman"/>
                      </w:rPr>
                      <w:fldChar w:fldCharType="begin"/>
                    </w:r>
                    <w:r>
                      <w:rPr>
                        <w:rFonts w:ascii="Times New Roman" w:hAnsi="Times New Roman" w:eastAsia="宋体" w:cs="Times New Roman"/>
                      </w:rPr>
                      <w:instrText xml:space="preserve"> NUMPAGES  \* MERGEFORMAT </w:instrText>
                    </w:r>
                    <w:r>
                      <w:rPr>
                        <w:rFonts w:ascii="Times New Roman" w:hAnsi="Times New Roman" w:eastAsia="宋体" w:cs="Times New Roman"/>
                      </w:rPr>
                      <w:fldChar w:fldCharType="separate"/>
                    </w:r>
                    <w:r>
                      <w:rPr>
                        <w:rFonts w:ascii="Times New Roman" w:hAnsi="Times New Roman" w:eastAsia="宋体" w:cs="Times New Roman"/>
                      </w:rPr>
                      <w:t>18</w:t>
                    </w:r>
                    <w:r>
                      <w:rPr>
                        <w:rFonts w:ascii="Times New Roman" w:hAnsi="Times New Roman" w:eastAsia="宋体" w:cs="Times New Roma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ascii="Times New Roman" w:hAnsi="Times New Roman" w:eastAsia="宋体" w:cs="Times New Roman"/>
      </w:rPr>
    </w:pPr>
    <w:r>
      <w:rPr>
        <w:rFonts w:ascii="Times New Roman" w:hAnsi="Times New Roman" w:eastAsia="宋体" w:cs="Times New Roman"/>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ascii="Times New Roman" w:hAnsi="Times New Roman" w:eastAsia="宋体" w:cs="Times New Roman"/>
                            </w:rPr>
                          </w:pPr>
                          <w:r>
                            <w:rPr>
                              <w:rFonts w:ascii="Times New Roman" w:hAnsi="Times New Roman" w:eastAsia="宋体" w:cs="Times New Roman"/>
                            </w:rPr>
                            <w:fldChar w:fldCharType="begin"/>
                          </w:r>
                          <w:r>
                            <w:rPr>
                              <w:rFonts w:ascii="Times New Roman" w:hAnsi="Times New Roman" w:eastAsia="宋体" w:cs="Times New Roman"/>
                            </w:rPr>
                            <w:instrText xml:space="preserve"> PAGE  \* MERGEFORMAT </w:instrText>
                          </w:r>
                          <w:r>
                            <w:rPr>
                              <w:rFonts w:ascii="Times New Roman" w:hAnsi="Times New Roman" w:eastAsia="宋体" w:cs="Times New Roman"/>
                            </w:rPr>
                            <w:fldChar w:fldCharType="separate"/>
                          </w:r>
                          <w:r>
                            <w:rPr>
                              <w:rFonts w:ascii="Times New Roman" w:hAnsi="Times New Roman" w:eastAsia="宋体" w:cs="Times New Roman"/>
                            </w:rPr>
                            <w:t>10</w:t>
                          </w:r>
                          <w:r>
                            <w:rPr>
                              <w:rFonts w:ascii="Times New Roman" w:hAnsi="Times New Roman" w:eastAsia="宋体" w:cs="Times New Roman"/>
                            </w:rPr>
                            <w:fldChar w:fldCharType="end"/>
                          </w:r>
                          <w:r>
                            <w:rPr>
                              <w:rFonts w:ascii="Times New Roman" w:hAnsi="Times New Roman" w:eastAsia="宋体" w:cs="Times New Roman"/>
                            </w:rPr>
                            <w:t xml:space="preserve"> / </w:t>
                          </w:r>
                          <w:r>
                            <w:rPr>
                              <w:rFonts w:ascii="Times New Roman" w:hAnsi="Times New Roman" w:eastAsia="宋体" w:cs="Times New Roman"/>
                            </w:rPr>
                            <w:fldChar w:fldCharType="begin"/>
                          </w:r>
                          <w:r>
                            <w:rPr>
                              <w:rFonts w:ascii="Times New Roman" w:hAnsi="Times New Roman" w:eastAsia="宋体" w:cs="Times New Roman"/>
                            </w:rPr>
                            <w:instrText xml:space="preserve"> NUMPAGES  \* MERGEFORMAT </w:instrText>
                          </w:r>
                          <w:r>
                            <w:rPr>
                              <w:rFonts w:ascii="Times New Roman" w:hAnsi="Times New Roman" w:eastAsia="宋体" w:cs="Times New Roman"/>
                            </w:rPr>
                            <w:fldChar w:fldCharType="separate"/>
                          </w:r>
                          <w:r>
                            <w:rPr>
                              <w:rFonts w:ascii="Times New Roman" w:hAnsi="Times New Roman" w:eastAsia="宋体" w:cs="Times New Roman"/>
                            </w:rPr>
                            <w:t>18</w:t>
                          </w:r>
                          <w:r>
                            <w:rPr>
                              <w:rFonts w:ascii="Times New Roman" w:hAnsi="Times New Roman" w:eastAsia="宋体" w:cs="Times New Roma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aqKiq4BAABLAwAADgAAAGRycy9lMm9Eb2MueG1srVPNThsxEL5X4h0s&#10;34mXI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RqoqKrgEAAEsD&#10;AAAOAAAAAAAAAAEAIAAAAB4BAABkcnMvZTJvRG9jLnhtbFBLBQYAAAAABgAGAFkBAAA+BQAAAAA=&#10;">
              <v:fill on="f" focussize="0,0"/>
              <v:stroke on="f"/>
              <v:imagedata o:title=""/>
              <o:lock v:ext="edit" aspectratio="f"/>
              <v:textbox inset="0mm,0mm,0mm,0mm" style="mso-fit-shape-to-text:t;">
                <w:txbxContent>
                  <w:p>
                    <w:pPr>
                      <w:pStyle w:val="10"/>
                      <w:rPr>
                        <w:rFonts w:ascii="Times New Roman" w:hAnsi="Times New Roman" w:eastAsia="宋体" w:cs="Times New Roman"/>
                      </w:rPr>
                    </w:pPr>
                    <w:r>
                      <w:rPr>
                        <w:rFonts w:ascii="Times New Roman" w:hAnsi="Times New Roman" w:eastAsia="宋体" w:cs="Times New Roman"/>
                      </w:rPr>
                      <w:fldChar w:fldCharType="begin"/>
                    </w:r>
                    <w:r>
                      <w:rPr>
                        <w:rFonts w:ascii="Times New Roman" w:hAnsi="Times New Roman" w:eastAsia="宋体" w:cs="Times New Roman"/>
                      </w:rPr>
                      <w:instrText xml:space="preserve"> PAGE  \* MERGEFORMAT </w:instrText>
                    </w:r>
                    <w:r>
                      <w:rPr>
                        <w:rFonts w:ascii="Times New Roman" w:hAnsi="Times New Roman" w:eastAsia="宋体" w:cs="Times New Roman"/>
                      </w:rPr>
                      <w:fldChar w:fldCharType="separate"/>
                    </w:r>
                    <w:r>
                      <w:rPr>
                        <w:rFonts w:ascii="Times New Roman" w:hAnsi="Times New Roman" w:eastAsia="宋体" w:cs="Times New Roman"/>
                      </w:rPr>
                      <w:t>10</w:t>
                    </w:r>
                    <w:r>
                      <w:rPr>
                        <w:rFonts w:ascii="Times New Roman" w:hAnsi="Times New Roman" w:eastAsia="宋体" w:cs="Times New Roman"/>
                      </w:rPr>
                      <w:fldChar w:fldCharType="end"/>
                    </w:r>
                    <w:r>
                      <w:rPr>
                        <w:rFonts w:ascii="Times New Roman" w:hAnsi="Times New Roman" w:eastAsia="宋体" w:cs="Times New Roman"/>
                      </w:rPr>
                      <w:t xml:space="preserve"> / </w:t>
                    </w:r>
                    <w:r>
                      <w:rPr>
                        <w:rFonts w:ascii="Times New Roman" w:hAnsi="Times New Roman" w:eastAsia="宋体" w:cs="Times New Roman"/>
                      </w:rPr>
                      <w:fldChar w:fldCharType="begin"/>
                    </w:r>
                    <w:r>
                      <w:rPr>
                        <w:rFonts w:ascii="Times New Roman" w:hAnsi="Times New Roman" w:eastAsia="宋体" w:cs="Times New Roman"/>
                      </w:rPr>
                      <w:instrText xml:space="preserve"> NUMPAGES  \* MERGEFORMAT </w:instrText>
                    </w:r>
                    <w:r>
                      <w:rPr>
                        <w:rFonts w:ascii="Times New Roman" w:hAnsi="Times New Roman" w:eastAsia="宋体" w:cs="Times New Roman"/>
                      </w:rPr>
                      <w:fldChar w:fldCharType="separate"/>
                    </w:r>
                    <w:r>
                      <w:rPr>
                        <w:rFonts w:ascii="Times New Roman" w:hAnsi="Times New Roman" w:eastAsia="宋体" w:cs="Times New Roman"/>
                      </w:rPr>
                      <w:t>18</w:t>
                    </w:r>
                    <w:r>
                      <w:rPr>
                        <w:rFonts w:ascii="Times New Roman" w:hAnsi="Times New Roman" w:eastAsia="宋体" w:cs="Times New Roma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bidi w:val="0"/>
      <w:rPr>
        <w:rFonts w:ascii="Times New Roman" w:hAnsi="Times New Roman" w:eastAsia="宋体"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bidi w:val="0"/>
      <w:rPr>
        <w:rFonts w:ascii="Times New Roman" w:hAnsi="Times New Roman" w:eastAsia="宋体"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7356DC"/>
    <w:rsid w:val="00D25E21"/>
    <w:rsid w:val="01863A7A"/>
    <w:rsid w:val="01EF3BE9"/>
    <w:rsid w:val="01F100BB"/>
    <w:rsid w:val="022006B8"/>
    <w:rsid w:val="03E41392"/>
    <w:rsid w:val="040445A7"/>
    <w:rsid w:val="059436F8"/>
    <w:rsid w:val="05BE2D45"/>
    <w:rsid w:val="05CF0586"/>
    <w:rsid w:val="06094552"/>
    <w:rsid w:val="06B41447"/>
    <w:rsid w:val="0766715B"/>
    <w:rsid w:val="07CA192A"/>
    <w:rsid w:val="0AC40012"/>
    <w:rsid w:val="0CCD557B"/>
    <w:rsid w:val="0CD04D8E"/>
    <w:rsid w:val="0CDA5891"/>
    <w:rsid w:val="0D43317D"/>
    <w:rsid w:val="0F5C059E"/>
    <w:rsid w:val="0FA827BF"/>
    <w:rsid w:val="0FAA5081"/>
    <w:rsid w:val="103F5C46"/>
    <w:rsid w:val="108D0AD9"/>
    <w:rsid w:val="11AA1DC5"/>
    <w:rsid w:val="129D0A55"/>
    <w:rsid w:val="132E3F8D"/>
    <w:rsid w:val="13A063AE"/>
    <w:rsid w:val="13EE3388"/>
    <w:rsid w:val="14EF0A4B"/>
    <w:rsid w:val="161F0D9E"/>
    <w:rsid w:val="16754270"/>
    <w:rsid w:val="16F30279"/>
    <w:rsid w:val="175C340B"/>
    <w:rsid w:val="17C40628"/>
    <w:rsid w:val="187A1649"/>
    <w:rsid w:val="188C3412"/>
    <w:rsid w:val="19897F56"/>
    <w:rsid w:val="19DA4432"/>
    <w:rsid w:val="1B8E6F85"/>
    <w:rsid w:val="1BA414D7"/>
    <w:rsid w:val="1BA83891"/>
    <w:rsid w:val="1DDF5811"/>
    <w:rsid w:val="1DE518A7"/>
    <w:rsid w:val="1ED16F3F"/>
    <w:rsid w:val="1F2C108E"/>
    <w:rsid w:val="1F964BFD"/>
    <w:rsid w:val="20647113"/>
    <w:rsid w:val="245544A5"/>
    <w:rsid w:val="2509076A"/>
    <w:rsid w:val="27817954"/>
    <w:rsid w:val="278E0D05"/>
    <w:rsid w:val="27B52341"/>
    <w:rsid w:val="28716893"/>
    <w:rsid w:val="28D57EFB"/>
    <w:rsid w:val="2A204722"/>
    <w:rsid w:val="2AE3584E"/>
    <w:rsid w:val="2F044838"/>
    <w:rsid w:val="2F616A49"/>
    <w:rsid w:val="31116B64"/>
    <w:rsid w:val="32115C06"/>
    <w:rsid w:val="33796FC1"/>
    <w:rsid w:val="33B31F02"/>
    <w:rsid w:val="33C74192"/>
    <w:rsid w:val="34113A0A"/>
    <w:rsid w:val="353F2800"/>
    <w:rsid w:val="36F82F50"/>
    <w:rsid w:val="37F36E0B"/>
    <w:rsid w:val="38002654"/>
    <w:rsid w:val="3863133F"/>
    <w:rsid w:val="3A8F322F"/>
    <w:rsid w:val="3BFB5820"/>
    <w:rsid w:val="3C251D13"/>
    <w:rsid w:val="3C7356DC"/>
    <w:rsid w:val="3DA61E9E"/>
    <w:rsid w:val="3DAD178D"/>
    <w:rsid w:val="3E1F0E72"/>
    <w:rsid w:val="40F83F4E"/>
    <w:rsid w:val="41243299"/>
    <w:rsid w:val="417031E9"/>
    <w:rsid w:val="43051B27"/>
    <w:rsid w:val="436422F5"/>
    <w:rsid w:val="43A80BCB"/>
    <w:rsid w:val="459D7777"/>
    <w:rsid w:val="45DF7659"/>
    <w:rsid w:val="47D109A2"/>
    <w:rsid w:val="48BA64D0"/>
    <w:rsid w:val="4925254A"/>
    <w:rsid w:val="497771E4"/>
    <w:rsid w:val="49783358"/>
    <w:rsid w:val="49B74E7C"/>
    <w:rsid w:val="4A822A6B"/>
    <w:rsid w:val="4B4541D3"/>
    <w:rsid w:val="4BF269F0"/>
    <w:rsid w:val="4C611976"/>
    <w:rsid w:val="4EED478B"/>
    <w:rsid w:val="51A83178"/>
    <w:rsid w:val="520173B2"/>
    <w:rsid w:val="5225097D"/>
    <w:rsid w:val="52CA78EA"/>
    <w:rsid w:val="547B53A0"/>
    <w:rsid w:val="55DF5478"/>
    <w:rsid w:val="583E2421"/>
    <w:rsid w:val="599A7E48"/>
    <w:rsid w:val="59C50F02"/>
    <w:rsid w:val="5AAE73B5"/>
    <w:rsid w:val="5AB80221"/>
    <w:rsid w:val="5CD60643"/>
    <w:rsid w:val="5DB26AA1"/>
    <w:rsid w:val="5EF8620A"/>
    <w:rsid w:val="601C3503"/>
    <w:rsid w:val="62E66F31"/>
    <w:rsid w:val="638A4E36"/>
    <w:rsid w:val="63FD32BA"/>
    <w:rsid w:val="66A038EA"/>
    <w:rsid w:val="6764415E"/>
    <w:rsid w:val="69115314"/>
    <w:rsid w:val="69CF2ED9"/>
    <w:rsid w:val="6A412A95"/>
    <w:rsid w:val="6C92340D"/>
    <w:rsid w:val="6E7D3E31"/>
    <w:rsid w:val="6EB75382"/>
    <w:rsid w:val="704770DB"/>
    <w:rsid w:val="71DB4E00"/>
    <w:rsid w:val="725905D9"/>
    <w:rsid w:val="72C816E7"/>
    <w:rsid w:val="734350C3"/>
    <w:rsid w:val="73F74641"/>
    <w:rsid w:val="74377946"/>
    <w:rsid w:val="744C5284"/>
    <w:rsid w:val="74666CBD"/>
    <w:rsid w:val="752E0441"/>
    <w:rsid w:val="75881D15"/>
    <w:rsid w:val="762379B2"/>
    <w:rsid w:val="770E7D40"/>
    <w:rsid w:val="77D7041D"/>
    <w:rsid w:val="78642EEC"/>
    <w:rsid w:val="786B3A94"/>
    <w:rsid w:val="7AD433BD"/>
    <w:rsid w:val="7B7656A0"/>
    <w:rsid w:val="7CC83908"/>
    <w:rsid w:val="7D7C048F"/>
    <w:rsid w:val="7FCD1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9"/>
    <w:pPr>
      <w:keepNext/>
      <w:keepLines/>
      <w:spacing w:before="340" w:beforeLines="0" w:after="330" w:afterLines="0" w:line="576" w:lineRule="auto"/>
      <w:outlineLvl w:val="0"/>
    </w:pPr>
    <w:rPr>
      <w:b/>
      <w:bCs/>
      <w:kern w:val="44"/>
      <w:sz w:val="44"/>
      <w:szCs w:val="44"/>
    </w:rPr>
  </w:style>
  <w:style w:type="paragraph" w:styleId="3">
    <w:name w:val="heading 3"/>
    <w:next w:val="1"/>
    <w:unhideWhenUsed/>
    <w:qFormat/>
    <w:uiPriority w:val="0"/>
    <w:pPr>
      <w:keepNext/>
      <w:keepLines/>
      <w:widowControl w:val="0"/>
      <w:spacing w:before="260" w:after="260" w:line="413" w:lineRule="auto"/>
      <w:jc w:val="both"/>
      <w:outlineLvl w:val="2"/>
    </w:pPr>
    <w:rPr>
      <w:rFonts w:ascii="Times New Roman" w:hAnsi="Times New Roman" w:eastAsia="宋体" w:cs="Times New Roman"/>
      <w:b/>
      <w:kern w:val="2"/>
      <w:sz w:val="32"/>
      <w:szCs w:val="22"/>
      <w:lang w:val="en-US" w:eastAsia="zh-CN" w:bidi="ar-SA"/>
    </w:rPr>
  </w:style>
  <w:style w:type="paragraph" w:styleId="4">
    <w:name w:val="heading 4"/>
    <w:next w:val="1"/>
    <w:qFormat/>
    <w:uiPriority w:val="0"/>
    <w:pPr>
      <w:keepNext/>
      <w:keepLines/>
      <w:widowControl w:val="0"/>
      <w:spacing w:before="280" w:beforeLines="0" w:after="290" w:afterLines="0" w:line="376" w:lineRule="auto"/>
      <w:jc w:val="both"/>
      <w:outlineLvl w:val="3"/>
    </w:pPr>
    <w:rPr>
      <w:rFonts w:ascii="Arial" w:hAnsi="Arial" w:eastAsia="黑体" w:cs="Times New Roman"/>
      <w:b/>
      <w:bCs/>
      <w:kern w:val="2"/>
      <w:sz w:val="28"/>
      <w:szCs w:val="28"/>
      <w:lang w:val="en-US" w:eastAsia="zh-CN" w:bidi="ar-SA"/>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next w:val="7"/>
    <w:qFormat/>
    <w:uiPriority w:val="0"/>
    <w:pPr>
      <w:widowControl/>
      <w:spacing w:before="100" w:beforeAutospacing="1" w:after="100" w:afterAutospacing="1"/>
      <w:jc w:val="left"/>
    </w:pPr>
    <w:rPr>
      <w:rFonts w:ascii="Arial Unicode MS" w:hAnsi="Arial Unicode MS" w:eastAsia="Arial Unicode MS" w:cs="Arial Unicode MS"/>
      <w:color w:val="000000"/>
      <w:kern w:val="0"/>
      <w:sz w:val="24"/>
      <w:szCs w:val="24"/>
    </w:rPr>
  </w:style>
  <w:style w:type="paragraph" w:styleId="7">
    <w:name w:val="toc 5"/>
    <w:basedOn w:val="1"/>
    <w:next w:val="1"/>
    <w:qFormat/>
    <w:uiPriority w:val="0"/>
    <w:pPr>
      <w:ind w:left="1680" w:leftChars="800"/>
    </w:pPr>
  </w:style>
  <w:style w:type="paragraph" w:styleId="8">
    <w:name w:val="Plain Text"/>
    <w:unhideWhenUsed/>
    <w:qFormat/>
    <w:uiPriority w:val="99"/>
    <w:pPr>
      <w:widowControl w:val="0"/>
      <w:jc w:val="both"/>
    </w:pPr>
    <w:rPr>
      <w:rFonts w:ascii="宋体" w:hAnsi="Courier New" w:eastAsia="宋体" w:cs="Courier New"/>
      <w:kern w:val="2"/>
      <w:sz w:val="21"/>
      <w:szCs w:val="21"/>
      <w:lang w:val="en-US" w:eastAsia="zh-CN" w:bidi="ar-SA"/>
    </w:rPr>
  </w:style>
  <w:style w:type="paragraph" w:styleId="9">
    <w:name w:val="Date"/>
    <w:next w:val="1"/>
    <w:qFormat/>
    <w:uiPriority w:val="99"/>
    <w:pPr>
      <w:widowControl/>
      <w:overflowPunct w:val="0"/>
      <w:autoSpaceDE w:val="0"/>
      <w:autoSpaceDN w:val="0"/>
      <w:adjustRightInd w:val="0"/>
      <w:jc w:val="left"/>
      <w:textAlignment w:val="baseline"/>
    </w:pPr>
    <w:rPr>
      <w:rFonts w:ascii="Times New Roman" w:hAnsi="Times New Roman" w:eastAsia="宋体" w:cs="Times New Roman"/>
      <w:kern w:val="0"/>
      <w:sz w:val="20"/>
      <w:szCs w:val="20"/>
      <w:lang w:val="en-US" w:eastAsia="en-US" w:bidi="ar-SA"/>
    </w:rPr>
  </w:style>
  <w:style w:type="paragraph" w:styleId="10">
    <w:name w:val="footer"/>
    <w:basedOn w:val="1"/>
    <w:unhideWhenUsed/>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1">
    <w:name w:val="header"/>
    <w:basedOn w:val="1"/>
    <w:next w:val="1"/>
    <w:unhideWhenUsed/>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character" w:styleId="14">
    <w:name w:val="page number"/>
    <w:basedOn w:val="13"/>
    <w:qFormat/>
    <w:uiPriority w:val="0"/>
  </w:style>
  <w:style w:type="character" w:styleId="15">
    <w:name w:val="Hyperlink"/>
    <w:qFormat/>
    <w:uiPriority w:val="0"/>
    <w:rPr>
      <w:color w:val="0000FF"/>
      <w:u w:val="single"/>
    </w:rPr>
  </w:style>
  <w:style w:type="paragraph" w:customStyle="1" w:styleId="16">
    <w:name w:val="样式1"/>
    <w:basedOn w:val="11"/>
    <w:next w:val="1"/>
    <w:qFormat/>
    <w:uiPriority w:val="0"/>
    <w:pPr>
      <w:widowControl w:val="0"/>
      <w:pBdr>
        <w:bottom w:val="single" w:color="auto" w:sz="6" w:space="1"/>
      </w:pBdr>
      <w:snapToGrid w:val="0"/>
      <w:jc w:val="center"/>
    </w:pPr>
    <w:rPr>
      <w:rFonts w:ascii="方正小标宋_GBK" w:hAnsi="Times New Roman" w:eastAsia="方正小标宋_GBK" w:cs="Times New Roman"/>
      <w:kern w:val="2"/>
      <w:sz w:val="44"/>
      <w:szCs w:val="44"/>
      <w:lang w:val="en-US" w:eastAsia="zh-CN" w:bidi="ar-SA"/>
    </w:rPr>
  </w:style>
  <w:style w:type="paragraph" w:customStyle="1" w:styleId="17">
    <w:name w:val="样式 首行缩进:  2 字符"/>
    <w:basedOn w:val="1"/>
    <w:qFormat/>
    <w:uiPriority w:val="0"/>
    <w:pPr>
      <w:ind w:firstLine="560"/>
    </w:pPr>
    <w:rPr>
      <w:rFonts w:eastAsia="仿宋_GB2312" w:cs="宋体"/>
      <w:sz w:val="24"/>
      <w:szCs w:val="20"/>
    </w:rPr>
  </w:style>
  <w:style w:type="paragraph" w:customStyle="1" w:styleId="18">
    <w:name w:val="标准正文"/>
    <w:qFormat/>
    <w:uiPriority w:val="0"/>
    <w:pPr>
      <w:widowControl w:val="0"/>
      <w:ind w:firstLine="480"/>
      <w:jc w:val="both"/>
    </w:pPr>
    <w:rPr>
      <w:rFonts w:ascii="Times New Roman" w:hAnsi="Times New Roman" w:eastAsia="宋体" w:cs="Times New Roman"/>
      <w:kern w:val="2"/>
      <w:sz w:val="21"/>
      <w:szCs w:val="22"/>
      <w:lang w:val="zh-CN"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2023-06-01T08:02:00Z</dcterms:created>
  <dc:creator>lysunny2006</dc:creator>
  <cp:lastModifiedBy>会飞的鱼</cp:lastModifiedBy>
  <cp:lastPrinted>2025-05-09T03:20:00Z</cp:lastPrinted>
  <dcterms:modified xsi:type="dcterms:W3CDTF">2025-10-21T01:19:35Z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